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AB710" w14:textId="77777777" w:rsidR="00BD0705" w:rsidRDefault="00BD0705">
      <w:pPr>
        <w:widowControl w:val="0"/>
        <w:pBdr>
          <w:top w:val="nil"/>
          <w:left w:val="nil"/>
          <w:bottom w:val="nil"/>
          <w:right w:val="nil"/>
          <w:between w:val="nil"/>
        </w:pBdr>
        <w:spacing w:line="276" w:lineRule="auto"/>
        <w:rPr>
          <w:rFonts w:ascii="Arial" w:eastAsia="Arial" w:hAnsi="Arial" w:cs="Arial"/>
          <w:color w:val="000000"/>
          <w:sz w:val="2"/>
          <w:szCs w:val="2"/>
        </w:rPr>
      </w:pPr>
    </w:p>
    <w:tbl>
      <w:tblPr>
        <w:tblStyle w:val="a5"/>
        <w:tblW w:w="9198" w:type="dxa"/>
        <w:tblInd w:w="-108" w:type="dxa"/>
        <w:tblLayout w:type="fixed"/>
        <w:tblLook w:val="0000" w:firstRow="0" w:lastRow="0" w:firstColumn="0" w:lastColumn="0" w:noHBand="0" w:noVBand="0"/>
      </w:tblPr>
      <w:tblGrid>
        <w:gridCol w:w="9198"/>
      </w:tblGrid>
      <w:tr w:rsidR="00BD0705" w14:paraId="758871A0" w14:textId="77777777" w:rsidTr="005C44A9">
        <w:tc>
          <w:tcPr>
            <w:tcW w:w="9198" w:type="dxa"/>
          </w:tcPr>
          <w:p w14:paraId="1BDD2B1E" w14:textId="0174837E" w:rsidR="00BD0705" w:rsidRDefault="0009043B">
            <w:pPr>
              <w:spacing w:line="288" w:lineRule="auto"/>
              <w:jc w:val="center"/>
              <w:rPr>
                <w:rFonts w:ascii="Arial" w:eastAsiaTheme="majorEastAsia" w:hAnsi="Arial" w:cs="Times New Roman (Headings CS)"/>
                <w:b/>
                <w:kern w:val="28"/>
                <w:sz w:val="28"/>
                <w:szCs w:val="56"/>
                <w:lang w:val="id-ID" w:eastAsia="id-ID"/>
              </w:rPr>
            </w:pPr>
            <w:r w:rsidRPr="0009043B">
              <w:rPr>
                <w:rFonts w:ascii="Arial" w:eastAsiaTheme="majorEastAsia" w:hAnsi="Arial" w:cs="Times New Roman (Headings CS)"/>
                <w:b/>
                <w:kern w:val="28"/>
                <w:sz w:val="28"/>
                <w:szCs w:val="56"/>
                <w:lang w:val="id-ID" w:eastAsia="id-ID"/>
              </w:rPr>
              <w:t xml:space="preserve">Penerapan </w:t>
            </w:r>
            <w:r w:rsidR="000135F6" w:rsidRPr="000135F6">
              <w:rPr>
                <w:rFonts w:ascii="Arial" w:eastAsiaTheme="majorEastAsia" w:hAnsi="Arial" w:cs="Times New Roman (Headings CS)"/>
                <w:b/>
                <w:i/>
                <w:iCs/>
                <w:kern w:val="28"/>
                <w:sz w:val="28"/>
                <w:szCs w:val="56"/>
                <w:lang w:val="id-ID" w:eastAsia="id-ID"/>
              </w:rPr>
              <w:t>QRIS</w:t>
            </w:r>
            <w:r w:rsidRPr="0009043B">
              <w:rPr>
                <w:rFonts w:ascii="Arial" w:eastAsiaTheme="majorEastAsia" w:hAnsi="Arial" w:cs="Times New Roman (Headings CS)"/>
                <w:b/>
                <w:kern w:val="28"/>
                <w:sz w:val="28"/>
                <w:szCs w:val="56"/>
                <w:lang w:val="id-ID" w:eastAsia="id-ID"/>
              </w:rPr>
              <w:t xml:space="preserve"> pada UMKM untuk Meningkatkan Efisiensi dan Keamanan Transaksi</w:t>
            </w:r>
          </w:p>
          <w:p w14:paraId="6DE518B1" w14:textId="77777777" w:rsidR="005C44A9" w:rsidRDefault="005C44A9">
            <w:pPr>
              <w:spacing w:line="288" w:lineRule="auto"/>
              <w:jc w:val="center"/>
              <w:rPr>
                <w:rFonts w:ascii="Arial" w:eastAsia="Arial" w:hAnsi="Arial" w:cs="Arial"/>
                <w:b/>
                <w:bCs/>
                <w:smallCaps/>
                <w:sz w:val="28"/>
                <w:szCs w:val="28"/>
              </w:rPr>
            </w:pPr>
          </w:p>
          <w:p w14:paraId="0ECBE9A7" w14:textId="2E7CCBF1" w:rsidR="00BD0705" w:rsidRDefault="0009043B">
            <w:pPr>
              <w:widowControl w:val="0"/>
              <w:pBdr>
                <w:top w:val="nil"/>
                <w:left w:val="nil"/>
                <w:bottom w:val="nil"/>
                <w:right w:val="nil"/>
                <w:between w:val="nil"/>
              </w:pBdr>
              <w:spacing w:line="288" w:lineRule="auto"/>
              <w:jc w:val="center"/>
              <w:rPr>
                <w:rFonts w:ascii="Arial" w:eastAsia="Arial" w:hAnsi="Arial" w:cs="Arial"/>
                <w:b/>
                <w:bCs/>
                <w:color w:val="000000"/>
                <w:sz w:val="20"/>
                <w:szCs w:val="20"/>
                <w:vertAlign w:val="superscript"/>
              </w:rPr>
            </w:pPr>
            <w:r>
              <w:rPr>
                <w:rFonts w:ascii="Arial" w:eastAsia="Arial" w:hAnsi="Arial" w:cs="Arial"/>
                <w:b/>
                <w:bCs/>
                <w:color w:val="000000"/>
                <w:sz w:val="20"/>
                <w:szCs w:val="20"/>
              </w:rPr>
              <w:t>Andri Ansa</w:t>
            </w:r>
            <w:r>
              <w:rPr>
                <w:rFonts w:ascii="Arial" w:eastAsia="Arial" w:hAnsi="Arial" w:cs="Arial"/>
                <w:b/>
                <w:bCs/>
                <w:color w:val="000000"/>
                <w:sz w:val="20"/>
                <w:szCs w:val="20"/>
                <w:vertAlign w:val="superscript"/>
              </w:rPr>
              <w:t>1</w:t>
            </w:r>
            <w:r>
              <w:rPr>
                <w:rFonts w:ascii="Arial" w:eastAsia="Arial" w:hAnsi="Arial" w:cs="Arial"/>
                <w:b/>
                <w:bCs/>
                <w:color w:val="000000"/>
                <w:sz w:val="20"/>
                <w:szCs w:val="20"/>
              </w:rPr>
              <w:t>*, Ketut Vebriyani</w:t>
            </w:r>
            <w:r>
              <w:rPr>
                <w:rFonts w:ascii="Arial" w:eastAsia="Arial" w:hAnsi="Arial" w:cs="Arial"/>
                <w:b/>
                <w:bCs/>
                <w:color w:val="000000"/>
                <w:sz w:val="20"/>
                <w:szCs w:val="20"/>
                <w:vertAlign w:val="superscript"/>
              </w:rPr>
              <w:t>2</w:t>
            </w:r>
            <w:r>
              <w:rPr>
                <w:rFonts w:ascii="Arial" w:eastAsia="Arial" w:hAnsi="Arial" w:cs="Arial"/>
                <w:b/>
                <w:bCs/>
                <w:color w:val="000000"/>
                <w:sz w:val="20"/>
                <w:szCs w:val="20"/>
              </w:rPr>
              <w:t>, Yuri Dahniar</w:t>
            </w:r>
            <w:r>
              <w:rPr>
                <w:rFonts w:ascii="Arial" w:eastAsia="Arial" w:hAnsi="Arial" w:cs="Arial"/>
                <w:b/>
                <w:bCs/>
                <w:color w:val="000000"/>
                <w:sz w:val="20"/>
                <w:szCs w:val="20"/>
                <w:vertAlign w:val="superscript"/>
              </w:rPr>
              <w:t>3</w:t>
            </w:r>
            <w:r>
              <w:rPr>
                <w:rFonts w:ascii="Arial" w:eastAsia="Arial" w:hAnsi="Arial" w:cs="Arial"/>
                <w:b/>
                <w:bCs/>
                <w:color w:val="000000"/>
                <w:sz w:val="20"/>
                <w:szCs w:val="20"/>
              </w:rPr>
              <w:t>, Kholis Abdul Bari</w:t>
            </w:r>
            <w:r>
              <w:rPr>
                <w:rFonts w:ascii="Arial" w:eastAsia="Arial" w:hAnsi="Arial" w:cs="Arial"/>
                <w:b/>
                <w:bCs/>
                <w:color w:val="000000"/>
                <w:sz w:val="20"/>
                <w:szCs w:val="20"/>
                <w:vertAlign w:val="superscript"/>
              </w:rPr>
              <w:t>4</w:t>
            </w:r>
            <w:r w:rsidR="009D7754" w:rsidRPr="009D7754">
              <w:rPr>
                <w:rFonts w:ascii="Arial" w:eastAsia="Arial" w:hAnsi="Arial" w:cs="Arial"/>
                <w:b/>
                <w:bCs/>
                <w:color w:val="000000"/>
                <w:sz w:val="20"/>
                <w:szCs w:val="20"/>
              </w:rPr>
              <w:t xml:space="preserve">, </w:t>
            </w:r>
            <w:r w:rsidR="009D7754">
              <w:rPr>
                <w:rFonts w:ascii="Arial" w:eastAsia="Arial" w:hAnsi="Arial" w:cs="Arial"/>
                <w:b/>
                <w:bCs/>
                <w:color w:val="000000"/>
                <w:sz w:val="20"/>
                <w:szCs w:val="20"/>
              </w:rPr>
              <w:t>M. Riduwan</w:t>
            </w:r>
            <w:r w:rsidR="009D7754" w:rsidRPr="009D7754">
              <w:rPr>
                <w:rFonts w:ascii="Arial" w:eastAsia="Arial" w:hAnsi="Arial" w:cs="Arial"/>
                <w:b/>
                <w:bCs/>
                <w:color w:val="000000"/>
                <w:sz w:val="20"/>
                <w:szCs w:val="20"/>
                <w:vertAlign w:val="superscript"/>
              </w:rPr>
              <w:t>5</w:t>
            </w:r>
            <w:r w:rsidR="009D7754">
              <w:rPr>
                <w:rFonts w:ascii="Arial" w:eastAsia="Arial" w:hAnsi="Arial" w:cs="Arial"/>
                <w:b/>
                <w:bCs/>
                <w:color w:val="000000"/>
                <w:sz w:val="20"/>
                <w:szCs w:val="20"/>
              </w:rPr>
              <w:t xml:space="preserve">, </w:t>
            </w:r>
            <w:r>
              <w:rPr>
                <w:rFonts w:ascii="Arial" w:eastAsia="Arial" w:hAnsi="Arial" w:cs="Arial"/>
                <w:b/>
                <w:bCs/>
                <w:color w:val="000000"/>
                <w:sz w:val="20"/>
                <w:szCs w:val="20"/>
              </w:rPr>
              <w:t xml:space="preserve"> Nurmala Dewi</w:t>
            </w:r>
            <w:r w:rsidR="009D7754">
              <w:rPr>
                <w:rFonts w:ascii="Arial" w:eastAsia="Arial" w:hAnsi="Arial" w:cs="Arial"/>
                <w:b/>
                <w:bCs/>
                <w:color w:val="000000"/>
                <w:sz w:val="20"/>
                <w:szCs w:val="20"/>
                <w:vertAlign w:val="superscript"/>
              </w:rPr>
              <w:t>6</w:t>
            </w:r>
          </w:p>
          <w:p w14:paraId="747E5944" w14:textId="7750ED3D" w:rsidR="0009043B" w:rsidRDefault="00000000" w:rsidP="0009043B">
            <w:pPr>
              <w:widowControl w:val="0"/>
              <w:pBdr>
                <w:top w:val="nil"/>
                <w:left w:val="nil"/>
                <w:bottom w:val="nil"/>
                <w:right w:val="nil"/>
                <w:between w:val="nil"/>
              </w:pBdr>
              <w:spacing w:line="288" w:lineRule="auto"/>
              <w:jc w:val="center"/>
              <w:rPr>
                <w:rFonts w:ascii="Arial" w:eastAsia="Arial" w:hAnsi="Arial" w:cs="Arial"/>
                <w:color w:val="000000"/>
                <w:sz w:val="18"/>
                <w:szCs w:val="18"/>
                <w:vertAlign w:val="superscript"/>
              </w:rPr>
            </w:pPr>
            <w:r>
              <w:rPr>
                <w:rFonts w:ascii="Arial" w:eastAsia="Arial" w:hAnsi="Arial" w:cs="Arial"/>
                <w:color w:val="000000"/>
                <w:sz w:val="18"/>
                <w:szCs w:val="18"/>
                <w:vertAlign w:val="superscript"/>
              </w:rPr>
              <w:t>1,2</w:t>
            </w:r>
            <w:r w:rsidR="0009043B">
              <w:rPr>
                <w:rFonts w:ascii="Arial" w:eastAsia="Arial" w:hAnsi="Arial" w:cs="Arial"/>
                <w:color w:val="000000"/>
                <w:sz w:val="18"/>
                <w:szCs w:val="18"/>
                <w:vertAlign w:val="superscript"/>
              </w:rPr>
              <w:t xml:space="preserve">,3,4,5 </w:t>
            </w:r>
            <w:r w:rsidR="0009043B" w:rsidRPr="005C44A9">
              <w:rPr>
                <w:rFonts w:ascii="Arial" w:eastAsia="Arial" w:hAnsi="Arial" w:cs="Arial"/>
                <w:color w:val="000000"/>
                <w:sz w:val="20"/>
                <w:szCs w:val="20"/>
              </w:rPr>
              <w:t>Universitas Baturaja</w:t>
            </w:r>
          </w:p>
          <w:p w14:paraId="1A70D42D" w14:textId="470DACB2" w:rsidR="00BD0705" w:rsidRDefault="00000000" w:rsidP="0009043B">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 xml:space="preserve">* </w:t>
            </w:r>
            <w:r>
              <w:rPr>
                <w:rFonts w:ascii="Arial" w:eastAsia="Arial" w:hAnsi="Arial" w:cs="Arial"/>
                <w:color w:val="000000"/>
                <w:sz w:val="18"/>
                <w:szCs w:val="18"/>
              </w:rPr>
              <w:t xml:space="preserve">E-mail: </w:t>
            </w:r>
            <w:r w:rsidR="00A63D8B" w:rsidRPr="00A63D8B">
              <w:rPr>
                <w:rFonts w:ascii="Arial" w:eastAsia="Arial" w:hAnsi="Arial" w:cs="Arial"/>
                <w:color w:val="000000"/>
                <w:sz w:val="18"/>
                <w:szCs w:val="18"/>
              </w:rPr>
              <w:t>andreansa.aa@gmail.com</w:t>
            </w:r>
          </w:p>
        </w:tc>
      </w:tr>
      <w:tr w:rsidR="00BD0705" w14:paraId="6D8110E5" w14:textId="77777777" w:rsidTr="005C44A9">
        <w:tc>
          <w:tcPr>
            <w:tcW w:w="9198" w:type="dxa"/>
          </w:tcPr>
          <w:p w14:paraId="0E7BF892" w14:textId="77777777" w:rsidR="00BD0705" w:rsidRDefault="00BD0705">
            <w:pPr>
              <w:spacing w:line="288" w:lineRule="auto"/>
              <w:rPr>
                <w:rFonts w:ascii="Arial" w:eastAsia="Arial" w:hAnsi="Arial" w:cs="Arial"/>
                <w:sz w:val="18"/>
                <w:szCs w:val="18"/>
              </w:rPr>
            </w:pPr>
          </w:p>
          <w:tbl>
            <w:tblPr>
              <w:tblStyle w:val="a6"/>
              <w:tblW w:w="8972" w:type="dxa"/>
              <w:tblLayout w:type="fixed"/>
              <w:tblLook w:val="0400" w:firstRow="0" w:lastRow="0" w:firstColumn="0" w:lastColumn="0" w:noHBand="0" w:noVBand="1"/>
            </w:tblPr>
            <w:tblGrid>
              <w:gridCol w:w="8972"/>
            </w:tblGrid>
            <w:tr w:rsidR="00BD0705" w14:paraId="51621C14" w14:textId="77777777" w:rsidTr="005C44A9">
              <w:tc>
                <w:tcPr>
                  <w:tcW w:w="8972" w:type="dxa"/>
                  <w:shd w:val="clear" w:color="auto" w:fill="auto"/>
                </w:tcPr>
                <w:p w14:paraId="44FBACD1" w14:textId="77777777" w:rsidR="00BD0705" w:rsidRDefault="00000000" w:rsidP="00AE3257">
                  <w:pPr>
                    <w:widowControl w:val="0"/>
                    <w:pBdr>
                      <w:top w:val="nil"/>
                      <w:left w:val="nil"/>
                      <w:bottom w:val="nil"/>
                      <w:right w:val="nil"/>
                      <w:between w:val="nil"/>
                    </w:pBdr>
                    <w:spacing w:before="240" w:after="240"/>
                    <w:ind w:left="176" w:right="221"/>
                    <w:jc w:val="center"/>
                    <w:rPr>
                      <w:rFonts w:ascii="Arial" w:eastAsia="Arial" w:hAnsi="Arial" w:cs="Arial"/>
                      <w:b/>
                      <w:bCs/>
                      <w:color w:val="000000"/>
                      <w:sz w:val="18"/>
                      <w:szCs w:val="18"/>
                    </w:rPr>
                  </w:pPr>
                  <w:r>
                    <w:rPr>
                      <w:rFonts w:ascii="Arial" w:eastAsia="Arial" w:hAnsi="Arial" w:cs="Arial"/>
                      <w:b/>
                      <w:bCs/>
                      <w:color w:val="000000"/>
                      <w:sz w:val="18"/>
                      <w:szCs w:val="18"/>
                    </w:rPr>
                    <w:t>A</w:t>
                  </w:r>
                  <w:r>
                    <w:rPr>
                      <w:rFonts w:ascii="Arial" w:eastAsia="Arial" w:hAnsi="Arial" w:cs="Arial"/>
                      <w:b/>
                      <w:bCs/>
                      <w:sz w:val="18"/>
                      <w:szCs w:val="18"/>
                    </w:rPr>
                    <w:t>BSTRAK</w:t>
                  </w:r>
                </w:p>
                <w:p w14:paraId="0621951D" w14:textId="79AEE27F" w:rsidR="00BD0705" w:rsidRDefault="00973715" w:rsidP="00AE3257">
                  <w:pPr>
                    <w:widowControl w:val="0"/>
                    <w:pBdr>
                      <w:top w:val="nil"/>
                      <w:left w:val="nil"/>
                      <w:bottom w:val="nil"/>
                      <w:right w:val="nil"/>
                      <w:between w:val="nil"/>
                    </w:pBdr>
                    <w:spacing w:before="240" w:after="240"/>
                    <w:ind w:left="176" w:right="221"/>
                    <w:jc w:val="both"/>
                    <w:rPr>
                      <w:rFonts w:ascii="Arial" w:eastAsia="Arial" w:hAnsi="Arial" w:cs="Arial"/>
                      <w:color w:val="000000"/>
                      <w:sz w:val="18"/>
                      <w:szCs w:val="18"/>
                    </w:rPr>
                  </w:pPr>
                  <w:r w:rsidRPr="00973715">
                    <w:rPr>
                      <w:rFonts w:ascii="Arial" w:eastAsia="Arial" w:hAnsi="Arial" w:cs="Arial"/>
                      <w:color w:val="000000"/>
                      <w:sz w:val="18"/>
                      <w:szCs w:val="18"/>
                    </w:rPr>
                    <w:t>Perkembangan teknologi digital mendorong transformasi sistem pembayaran dari tunai ke non-tunai, termasuk pada sektor Usaha Mikro, Kecil, dan Menengah (UMKM) yang berperan penting dalam perekonomian masyarakat. Salah satu inovasi pembayaran digital yang berkembang pesat di Indonesia adalah Quick Response Code Indonesian Standard (</w:t>
                  </w:r>
                  <w:r w:rsidR="000135F6" w:rsidRPr="000135F6">
                    <w:rPr>
                      <w:rFonts w:ascii="Arial" w:eastAsia="Arial" w:hAnsi="Arial" w:cs="Arial"/>
                      <w:i/>
                      <w:iCs/>
                      <w:color w:val="000000"/>
                      <w:sz w:val="18"/>
                      <w:szCs w:val="18"/>
                    </w:rPr>
                    <w:t>QRIS</w:t>
                  </w:r>
                  <w:r w:rsidRPr="00973715">
                    <w:rPr>
                      <w:rFonts w:ascii="Arial" w:eastAsia="Arial" w:hAnsi="Arial" w:cs="Arial"/>
                      <w:color w:val="000000"/>
                      <w:sz w:val="18"/>
                      <w:szCs w:val="18"/>
                    </w:rPr>
                    <w:t xml:space="preserve">), namun implementasinya pada UMKM masih menghadapi kendala berupa keterbatasan literasi digital dan kurangnya pendampingan teknis. Kegiatan pengabdian kepada masyarakat ini bertujuan untuk menerapkan </w:t>
                  </w:r>
                  <w:r w:rsidR="000135F6" w:rsidRPr="000135F6">
                    <w:rPr>
                      <w:rFonts w:ascii="Arial" w:eastAsia="Arial" w:hAnsi="Arial" w:cs="Arial"/>
                      <w:i/>
                      <w:iCs/>
                      <w:color w:val="000000"/>
                      <w:sz w:val="18"/>
                      <w:szCs w:val="18"/>
                    </w:rPr>
                    <w:t>QRIS</w:t>
                  </w:r>
                  <w:r w:rsidRPr="00973715">
                    <w:rPr>
                      <w:rFonts w:ascii="Arial" w:eastAsia="Arial" w:hAnsi="Arial" w:cs="Arial"/>
                      <w:color w:val="000000"/>
                      <w:sz w:val="18"/>
                      <w:szCs w:val="18"/>
                    </w:rPr>
                    <w:t xml:space="preserve"> pada UMKM di Martajaya Unit 2 guna meningkatkan efisiensi dan keamanan transaksi serta mendorong digitalisasi usaha. Metode pelaksanaan menggunakan pendekatan pendampingan intensif yang meliputi sosialisasi pembayaran digital, pendampingan pembuatan dan aktivasi </w:t>
                  </w:r>
                  <w:r w:rsidR="000135F6" w:rsidRPr="000135F6">
                    <w:rPr>
                      <w:rFonts w:ascii="Arial" w:eastAsia="Arial" w:hAnsi="Arial" w:cs="Arial"/>
                      <w:i/>
                      <w:iCs/>
                      <w:color w:val="000000"/>
                      <w:sz w:val="18"/>
                      <w:szCs w:val="18"/>
                    </w:rPr>
                    <w:t>QRIS</w:t>
                  </w:r>
                  <w:r w:rsidRPr="00973715">
                    <w:rPr>
                      <w:rFonts w:ascii="Arial" w:eastAsia="Arial" w:hAnsi="Arial" w:cs="Arial"/>
                      <w:color w:val="000000"/>
                      <w:sz w:val="18"/>
                      <w:szCs w:val="18"/>
                    </w:rPr>
                    <w:t xml:space="preserve"> melalui Wonder BNI sebagai bank mitra, pelatihan penggunaan </w:t>
                  </w:r>
                  <w:r w:rsidR="000135F6" w:rsidRPr="000135F6">
                    <w:rPr>
                      <w:rFonts w:ascii="Arial" w:eastAsia="Arial" w:hAnsi="Arial" w:cs="Arial"/>
                      <w:i/>
                      <w:iCs/>
                      <w:color w:val="000000"/>
                      <w:sz w:val="18"/>
                      <w:szCs w:val="18"/>
                    </w:rPr>
                    <w:t>QRIS</w:t>
                  </w:r>
                  <w:r w:rsidRPr="00973715">
                    <w:rPr>
                      <w:rFonts w:ascii="Arial" w:eastAsia="Arial" w:hAnsi="Arial" w:cs="Arial"/>
                      <w:color w:val="000000"/>
                      <w:sz w:val="18"/>
                      <w:szCs w:val="18"/>
                    </w:rPr>
                    <w:t xml:space="preserve"> dalam transaksi usaha, serta monitoring dan evaluasi penerapan </w:t>
                  </w:r>
                  <w:r w:rsidR="000135F6" w:rsidRPr="000135F6">
                    <w:rPr>
                      <w:rFonts w:ascii="Arial" w:eastAsia="Arial" w:hAnsi="Arial" w:cs="Arial"/>
                      <w:i/>
                      <w:iCs/>
                      <w:color w:val="000000"/>
                      <w:sz w:val="18"/>
                      <w:szCs w:val="18"/>
                    </w:rPr>
                    <w:t>QRIS</w:t>
                  </w:r>
                  <w:r w:rsidRPr="00973715">
                    <w:rPr>
                      <w:rFonts w:ascii="Arial" w:eastAsia="Arial" w:hAnsi="Arial" w:cs="Arial"/>
                      <w:color w:val="000000"/>
                      <w:sz w:val="18"/>
                      <w:szCs w:val="18"/>
                    </w:rPr>
                    <w:t xml:space="preserve"> di lokasi usaha UMKM. Hasil kegiatan menunjukkan adanya peningkatan pemahaman dan keterampilan pelaku UMKM dalam menggunakan sistem pembayaran digital, percepatan proses transaksi, pengurangan ketergantungan pada uang tunai, serta meningkatnya keamanan dan ketertiban pencatatan transaksi. Selain itu, pelaku UMKM menunjukkan persepsi positif terhadap kemudahan dan keamanan transaksi digital yang difasilitasi oleh lembaga perbankan resmi. Dengan demikian, penerapan </w:t>
                  </w:r>
                  <w:r w:rsidR="000135F6" w:rsidRPr="000135F6">
                    <w:rPr>
                      <w:rFonts w:ascii="Arial" w:eastAsia="Arial" w:hAnsi="Arial" w:cs="Arial"/>
                      <w:i/>
                      <w:iCs/>
                      <w:color w:val="000000"/>
                      <w:sz w:val="18"/>
                      <w:szCs w:val="18"/>
                    </w:rPr>
                    <w:t>QRIS</w:t>
                  </w:r>
                  <w:r w:rsidRPr="00973715">
                    <w:rPr>
                      <w:rFonts w:ascii="Arial" w:eastAsia="Arial" w:hAnsi="Arial" w:cs="Arial"/>
                      <w:color w:val="000000"/>
                      <w:sz w:val="18"/>
                      <w:szCs w:val="18"/>
                    </w:rPr>
                    <w:t xml:space="preserve"> pada UMKM di Martajaya Unit 2 dengan dukungan Wonder BNI dapat menjadi solusi strategis dalam meningkatkan efisiensi dan keamanan transaksi serta berpotensi direplikasi sebagai model pengabdian masyarakat dalam mendukung digitalisasi UMKM dan penguatan inklusi keuangan di tingkat lokal.</w:t>
                  </w:r>
                </w:p>
              </w:tc>
            </w:tr>
            <w:tr w:rsidR="00BD0705" w14:paraId="01389FF2" w14:textId="77777777" w:rsidTr="005C44A9">
              <w:tc>
                <w:tcPr>
                  <w:tcW w:w="8972" w:type="dxa"/>
                  <w:shd w:val="clear" w:color="auto" w:fill="auto"/>
                </w:tcPr>
                <w:p w14:paraId="3BDBFAFD" w14:textId="791F577E" w:rsidR="00BD0705" w:rsidRDefault="00000000" w:rsidP="00AE3257">
                  <w:pPr>
                    <w:widowControl w:val="0"/>
                    <w:pBdr>
                      <w:top w:val="nil"/>
                      <w:left w:val="nil"/>
                      <w:bottom w:val="nil"/>
                      <w:right w:val="nil"/>
                      <w:between w:val="nil"/>
                    </w:pBdr>
                    <w:spacing w:after="240"/>
                    <w:ind w:left="176" w:right="221"/>
                    <w:rPr>
                      <w:rFonts w:ascii="Arial" w:eastAsia="Arial" w:hAnsi="Arial" w:cs="Arial"/>
                      <w:color w:val="000000"/>
                      <w:sz w:val="18"/>
                      <w:szCs w:val="18"/>
                    </w:rPr>
                  </w:pPr>
                  <w:r>
                    <w:rPr>
                      <w:rFonts w:ascii="Arial" w:eastAsia="Arial" w:hAnsi="Arial" w:cs="Arial"/>
                      <w:color w:val="000000"/>
                      <w:sz w:val="18"/>
                      <w:szCs w:val="18"/>
                    </w:rPr>
                    <w:t>Kata Kunci  : </w:t>
                  </w:r>
                  <w:r w:rsidR="000135F6" w:rsidRPr="000135F6">
                    <w:rPr>
                      <w:rFonts w:ascii="Arial" w:eastAsia="Arial" w:hAnsi="Arial" w:cs="Arial"/>
                      <w:i/>
                      <w:iCs/>
                      <w:color w:val="000000"/>
                      <w:sz w:val="18"/>
                      <w:szCs w:val="18"/>
                    </w:rPr>
                    <w:t>QRIS</w:t>
                  </w:r>
                  <w:r w:rsidR="00973715" w:rsidRPr="00973715">
                    <w:rPr>
                      <w:rFonts w:ascii="Arial" w:eastAsia="Arial" w:hAnsi="Arial" w:cs="Arial"/>
                      <w:color w:val="000000"/>
                      <w:sz w:val="18"/>
                      <w:szCs w:val="18"/>
                    </w:rPr>
                    <w:t>, UMKM, Pembayaran Digital, Efisiensi Transaksi, Keamanan Transaksi.</w:t>
                  </w:r>
                </w:p>
              </w:tc>
            </w:tr>
            <w:tr w:rsidR="00BD0705" w14:paraId="3F10CF8A" w14:textId="77777777" w:rsidTr="005C44A9">
              <w:tc>
                <w:tcPr>
                  <w:tcW w:w="8972" w:type="dxa"/>
                  <w:shd w:val="clear" w:color="auto" w:fill="auto"/>
                </w:tcPr>
                <w:p w14:paraId="745CA6D5" w14:textId="77777777" w:rsidR="00BD0705" w:rsidRDefault="00000000" w:rsidP="00AE3257">
                  <w:pPr>
                    <w:widowControl w:val="0"/>
                    <w:pBdr>
                      <w:top w:val="nil"/>
                      <w:left w:val="nil"/>
                      <w:bottom w:val="nil"/>
                      <w:right w:val="nil"/>
                      <w:between w:val="nil"/>
                    </w:pBdr>
                    <w:spacing w:before="120" w:after="120"/>
                    <w:ind w:left="176" w:right="221"/>
                    <w:jc w:val="center"/>
                    <w:rPr>
                      <w:rFonts w:ascii="Arial" w:eastAsia="Arial" w:hAnsi="Arial" w:cs="Arial"/>
                      <w:b/>
                      <w:bCs/>
                      <w:color w:val="000000"/>
                      <w:sz w:val="18"/>
                      <w:szCs w:val="18"/>
                    </w:rPr>
                  </w:pPr>
                  <w:r>
                    <w:rPr>
                      <w:rFonts w:ascii="Arial" w:eastAsia="Arial" w:hAnsi="Arial" w:cs="Arial"/>
                      <w:b/>
                      <w:bCs/>
                      <w:color w:val="000000"/>
                      <w:sz w:val="18"/>
                      <w:szCs w:val="18"/>
                    </w:rPr>
                    <w:t>A</w:t>
                  </w:r>
                  <w:r>
                    <w:rPr>
                      <w:rFonts w:ascii="Arial" w:eastAsia="Arial" w:hAnsi="Arial" w:cs="Arial"/>
                      <w:b/>
                      <w:bCs/>
                      <w:sz w:val="18"/>
                      <w:szCs w:val="18"/>
                    </w:rPr>
                    <w:t>BSTRACT</w:t>
                  </w:r>
                </w:p>
                <w:p w14:paraId="217921C2" w14:textId="4244B609" w:rsidR="00BD0705" w:rsidRPr="00A63D8B" w:rsidRDefault="00973715" w:rsidP="00AE3257">
                  <w:pPr>
                    <w:widowControl w:val="0"/>
                    <w:pBdr>
                      <w:top w:val="nil"/>
                      <w:left w:val="nil"/>
                      <w:bottom w:val="nil"/>
                      <w:right w:val="nil"/>
                      <w:between w:val="nil"/>
                    </w:pBdr>
                    <w:spacing w:before="240" w:after="240"/>
                    <w:ind w:left="176" w:right="221"/>
                    <w:jc w:val="both"/>
                    <w:rPr>
                      <w:rFonts w:ascii="Arial" w:eastAsia="Arial" w:hAnsi="Arial" w:cs="Arial"/>
                      <w:i/>
                      <w:iCs/>
                      <w:color w:val="000000"/>
                      <w:sz w:val="18"/>
                      <w:szCs w:val="18"/>
                    </w:rPr>
                  </w:pPr>
                  <w:r w:rsidRPr="00973715">
                    <w:rPr>
                      <w:rFonts w:ascii="Arial" w:eastAsia="Arial" w:hAnsi="Arial" w:cs="Arial"/>
                      <w:i/>
                      <w:iCs/>
                      <w:color w:val="000000"/>
                      <w:sz w:val="18"/>
                      <w:szCs w:val="18"/>
                    </w:rPr>
                    <w:t>The development of digital technology has encouraged the transformation of payment systems from cash-based to cashless transactions, particularly in the Micro, Small, and Medium Enterprises (MSMEs) sector. One rapidly growing digital payment innovation in Indonesia is the Quick Response Code Indonesian Standard (</w:t>
                  </w:r>
                  <w:r w:rsidR="000135F6" w:rsidRPr="000135F6">
                    <w:rPr>
                      <w:rFonts w:ascii="Arial" w:eastAsia="Arial" w:hAnsi="Arial" w:cs="Arial"/>
                      <w:i/>
                      <w:iCs/>
                      <w:color w:val="000000"/>
                      <w:sz w:val="18"/>
                      <w:szCs w:val="18"/>
                    </w:rPr>
                    <w:t>QRIS</w:t>
                  </w:r>
                  <w:r w:rsidRPr="00973715">
                    <w:rPr>
                      <w:rFonts w:ascii="Arial" w:eastAsia="Arial" w:hAnsi="Arial" w:cs="Arial"/>
                      <w:i/>
                      <w:iCs/>
                      <w:color w:val="000000"/>
                      <w:sz w:val="18"/>
                      <w:szCs w:val="18"/>
                    </w:rPr>
                    <w:t xml:space="preserve">); however, its implementation among MSMEs still faces challenges related to limited digital literacy and lack of technical assistance. This community service activity aims to implement </w:t>
                  </w:r>
                  <w:r w:rsidR="000135F6" w:rsidRPr="000135F6">
                    <w:rPr>
                      <w:rFonts w:ascii="Arial" w:eastAsia="Arial" w:hAnsi="Arial" w:cs="Arial"/>
                      <w:i/>
                      <w:iCs/>
                      <w:color w:val="000000"/>
                      <w:sz w:val="18"/>
                      <w:szCs w:val="18"/>
                    </w:rPr>
                    <w:t>QRIS</w:t>
                  </w:r>
                  <w:r w:rsidRPr="00973715">
                    <w:rPr>
                      <w:rFonts w:ascii="Arial" w:eastAsia="Arial" w:hAnsi="Arial" w:cs="Arial"/>
                      <w:i/>
                      <w:iCs/>
                      <w:color w:val="000000"/>
                      <w:sz w:val="18"/>
                      <w:szCs w:val="18"/>
                    </w:rPr>
                    <w:t xml:space="preserve"> for MSMEs in Martajaya Unit 2 to improve transaction efficiency and security and to support business digitalization. The implementation method applied an intensive assistance approach consisting of digital payment socialization, assistance in </w:t>
                  </w:r>
                  <w:r w:rsidR="000135F6" w:rsidRPr="000135F6">
                    <w:rPr>
                      <w:rFonts w:ascii="Arial" w:eastAsia="Arial" w:hAnsi="Arial" w:cs="Arial"/>
                      <w:i/>
                      <w:iCs/>
                      <w:color w:val="000000"/>
                      <w:sz w:val="18"/>
                      <w:szCs w:val="18"/>
                    </w:rPr>
                    <w:t>QRIS</w:t>
                  </w:r>
                  <w:r w:rsidRPr="00973715">
                    <w:rPr>
                      <w:rFonts w:ascii="Arial" w:eastAsia="Arial" w:hAnsi="Arial" w:cs="Arial"/>
                      <w:i/>
                      <w:iCs/>
                      <w:color w:val="000000"/>
                      <w:sz w:val="18"/>
                      <w:szCs w:val="18"/>
                    </w:rPr>
                    <w:t xml:space="preserve"> registration and activation through Wonder BNI as the partner bank, training on </w:t>
                  </w:r>
                  <w:r w:rsidR="000135F6" w:rsidRPr="000135F6">
                    <w:rPr>
                      <w:rFonts w:ascii="Arial" w:eastAsia="Arial" w:hAnsi="Arial" w:cs="Arial"/>
                      <w:i/>
                      <w:iCs/>
                      <w:color w:val="000000"/>
                      <w:sz w:val="18"/>
                      <w:szCs w:val="18"/>
                    </w:rPr>
                    <w:t>QRIS</w:t>
                  </w:r>
                  <w:r w:rsidRPr="00973715">
                    <w:rPr>
                      <w:rFonts w:ascii="Arial" w:eastAsia="Arial" w:hAnsi="Arial" w:cs="Arial"/>
                      <w:i/>
                      <w:iCs/>
                      <w:color w:val="000000"/>
                      <w:sz w:val="18"/>
                      <w:szCs w:val="18"/>
                    </w:rPr>
                    <w:t xml:space="preserve"> usage in business transactions, and monitoring and evaluation of </w:t>
                  </w:r>
                  <w:r w:rsidR="000135F6" w:rsidRPr="000135F6">
                    <w:rPr>
                      <w:rFonts w:ascii="Arial" w:eastAsia="Arial" w:hAnsi="Arial" w:cs="Arial"/>
                      <w:i/>
                      <w:iCs/>
                      <w:color w:val="000000"/>
                      <w:sz w:val="18"/>
                      <w:szCs w:val="18"/>
                    </w:rPr>
                    <w:t>QRIS</w:t>
                  </w:r>
                  <w:r w:rsidRPr="00973715">
                    <w:rPr>
                      <w:rFonts w:ascii="Arial" w:eastAsia="Arial" w:hAnsi="Arial" w:cs="Arial"/>
                      <w:i/>
                      <w:iCs/>
                      <w:color w:val="000000"/>
                      <w:sz w:val="18"/>
                      <w:szCs w:val="18"/>
                    </w:rPr>
                    <w:t xml:space="preserve"> implementation at MSME business locations. The results show an increase in MSME actors’ knowledge and skills in using digital payment systems, faster transaction processes, reduced reliance on cash, and improved transaction security and digital record-keeping. In addition, MSME actors demonstrate positive perceptions of the convenience and security of digital transactions facilitated by an official banking institution. Therefore, the implementation of </w:t>
                  </w:r>
                  <w:r w:rsidR="000135F6" w:rsidRPr="000135F6">
                    <w:rPr>
                      <w:rFonts w:ascii="Arial" w:eastAsia="Arial" w:hAnsi="Arial" w:cs="Arial"/>
                      <w:i/>
                      <w:iCs/>
                      <w:color w:val="000000"/>
                      <w:sz w:val="18"/>
                      <w:szCs w:val="18"/>
                    </w:rPr>
                    <w:t>QRIS</w:t>
                  </w:r>
                  <w:r w:rsidRPr="00973715">
                    <w:rPr>
                      <w:rFonts w:ascii="Arial" w:eastAsia="Arial" w:hAnsi="Arial" w:cs="Arial"/>
                      <w:i/>
                      <w:iCs/>
                      <w:color w:val="000000"/>
                      <w:sz w:val="18"/>
                      <w:szCs w:val="18"/>
                    </w:rPr>
                    <w:t xml:space="preserve"> for MSMEs in Martajaya Unit 2 with the support of Wonder BNI can serve as a strategic solution to enhance transaction efficiency and security and may be replicated as a community service model to support MSME digitalization and financial inclusion at the local level.</w:t>
                  </w:r>
                </w:p>
              </w:tc>
            </w:tr>
            <w:tr w:rsidR="00BD0705" w14:paraId="502D4015" w14:textId="77777777" w:rsidTr="005C44A9">
              <w:tc>
                <w:tcPr>
                  <w:tcW w:w="8972" w:type="dxa"/>
                  <w:shd w:val="clear" w:color="auto" w:fill="auto"/>
                </w:tcPr>
                <w:p w14:paraId="02F6C697" w14:textId="158CE2D3" w:rsidR="00BD0705" w:rsidRPr="00973715" w:rsidRDefault="00000000" w:rsidP="00AE3257">
                  <w:pPr>
                    <w:widowControl w:val="0"/>
                    <w:pBdr>
                      <w:top w:val="nil"/>
                      <w:left w:val="nil"/>
                      <w:bottom w:val="nil"/>
                      <w:right w:val="nil"/>
                      <w:between w:val="nil"/>
                    </w:pBdr>
                    <w:spacing w:after="240"/>
                    <w:ind w:left="176" w:right="221"/>
                    <w:rPr>
                      <w:rFonts w:ascii="Arial" w:eastAsia="Arial" w:hAnsi="Arial" w:cs="Arial"/>
                      <w:i/>
                      <w:iCs/>
                      <w:color w:val="000000"/>
                      <w:sz w:val="18"/>
                      <w:szCs w:val="18"/>
                      <w:lang w:val="en-US"/>
                    </w:rPr>
                  </w:pPr>
                  <w:r>
                    <w:rPr>
                      <w:rFonts w:ascii="Arial" w:eastAsia="Arial" w:hAnsi="Arial" w:cs="Arial"/>
                      <w:color w:val="000000"/>
                      <w:sz w:val="18"/>
                      <w:szCs w:val="18"/>
                    </w:rPr>
                    <w:t xml:space="preserve">Keywords: </w:t>
                  </w:r>
                  <w:r w:rsidR="000135F6" w:rsidRPr="000135F6">
                    <w:rPr>
                      <w:rFonts w:ascii="Arial" w:eastAsia="Arial" w:hAnsi="Arial" w:cs="Arial"/>
                      <w:i/>
                      <w:iCs/>
                      <w:color w:val="000000"/>
                      <w:sz w:val="18"/>
                      <w:szCs w:val="18"/>
                    </w:rPr>
                    <w:t>QRIS</w:t>
                  </w:r>
                  <w:r w:rsidR="00B67569" w:rsidRPr="00B67569">
                    <w:rPr>
                      <w:rFonts w:ascii="Arial" w:eastAsia="Arial" w:hAnsi="Arial" w:cs="Arial"/>
                      <w:color w:val="000000"/>
                      <w:sz w:val="18"/>
                      <w:szCs w:val="18"/>
                    </w:rPr>
                    <w:t xml:space="preserve">, </w:t>
                  </w:r>
                  <w:r w:rsidR="00973715" w:rsidRPr="00973715">
                    <w:rPr>
                      <w:rFonts w:ascii="Arial" w:eastAsia="Arial" w:hAnsi="Arial" w:cs="Arial"/>
                      <w:i/>
                      <w:iCs/>
                      <w:color w:val="000000"/>
                      <w:sz w:val="18"/>
                      <w:szCs w:val="18"/>
                      <w:lang w:val="en-US"/>
                    </w:rPr>
                    <w:t>MSMEs, Digital Payment, Transaction Efficiency, Transaction Security.</w:t>
                  </w:r>
                </w:p>
              </w:tc>
            </w:tr>
          </w:tbl>
          <w:p w14:paraId="73004C6E" w14:textId="77777777" w:rsidR="00BD0705" w:rsidRDefault="00BD0705">
            <w:pPr>
              <w:widowControl w:val="0"/>
              <w:pBdr>
                <w:top w:val="nil"/>
                <w:left w:val="nil"/>
                <w:bottom w:val="nil"/>
                <w:right w:val="nil"/>
                <w:between w:val="nil"/>
              </w:pBdr>
              <w:spacing w:line="288" w:lineRule="auto"/>
              <w:jc w:val="both"/>
              <w:rPr>
                <w:rFonts w:ascii="Arial" w:eastAsia="Arial" w:hAnsi="Arial" w:cs="Arial"/>
                <w:color w:val="000000"/>
                <w:sz w:val="4"/>
                <w:szCs w:val="4"/>
              </w:rPr>
            </w:pPr>
          </w:p>
        </w:tc>
      </w:tr>
    </w:tbl>
    <w:p w14:paraId="4791BF84" w14:textId="77777777" w:rsidR="00AE3257" w:rsidRDefault="00AE3257" w:rsidP="00AE3257">
      <w:pPr>
        <w:contextualSpacing/>
        <w:jc w:val="right"/>
        <w:rPr>
          <w:rFonts w:eastAsia="Cambria" w:cs="Arial"/>
          <w:b/>
          <w:bCs/>
          <w:szCs w:val="20"/>
        </w:rPr>
      </w:pPr>
    </w:p>
    <w:p w14:paraId="3D6D0C49" w14:textId="77777777" w:rsidR="00AE3257" w:rsidRPr="00054188" w:rsidRDefault="00AE3257" w:rsidP="00AE3257">
      <w:pPr>
        <w:pBdr>
          <w:top w:val="single" w:sz="6" w:space="1" w:color="000000" w:themeColor="text1"/>
        </w:pBdr>
        <w:contextualSpacing/>
        <w:jc w:val="right"/>
        <w:rPr>
          <w:rFonts w:ascii="Arial" w:eastAsia="Cambria" w:hAnsi="Arial" w:cs="Arial"/>
          <w:sz w:val="20"/>
          <w:szCs w:val="15"/>
        </w:rPr>
      </w:pPr>
      <w:r w:rsidRPr="00054188">
        <w:rPr>
          <w:rFonts w:ascii="Arial" w:eastAsia="Arial" w:hAnsi="Arial" w:cs="Arial"/>
          <w:b/>
          <w:bCs/>
          <w:noProof/>
          <w:sz w:val="20"/>
          <w:szCs w:val="20"/>
        </w:rPr>
        <w:drawing>
          <wp:anchor distT="0" distB="0" distL="114300" distR="114300" simplePos="0" relativeHeight="251659264" behindDoc="0" locked="0" layoutInCell="1" allowOverlap="1" wp14:anchorId="31422D43" wp14:editId="52CF2414">
            <wp:simplePos x="0" y="0"/>
            <wp:positionH relativeFrom="column">
              <wp:posOffset>0</wp:posOffset>
            </wp:positionH>
            <wp:positionV relativeFrom="paragraph">
              <wp:posOffset>48790</wp:posOffset>
            </wp:positionV>
            <wp:extent cx="683288" cy="683288"/>
            <wp:effectExtent l="0" t="0" r="2540" b="2540"/>
            <wp:wrapNone/>
            <wp:docPr id="1858675257" name="Picture 2"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75257" name="Picture 2" descr="A purple background with whit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3288" cy="683288"/>
                    </a:xfrm>
                    <a:prstGeom prst="rect">
                      <a:avLst/>
                    </a:prstGeom>
                  </pic:spPr>
                </pic:pic>
              </a:graphicData>
            </a:graphic>
            <wp14:sizeRelH relativeFrom="page">
              <wp14:pctWidth>0</wp14:pctWidth>
            </wp14:sizeRelH>
            <wp14:sizeRelV relativeFrom="page">
              <wp14:pctHeight>0</wp14:pctHeight>
            </wp14:sizeRelV>
          </wp:anchor>
        </w:drawing>
      </w:r>
      <w:r w:rsidRPr="00054188">
        <w:rPr>
          <w:rFonts w:ascii="Arial" w:eastAsia="Cambria" w:hAnsi="Arial" w:cs="Arial"/>
          <w:b/>
          <w:bCs/>
          <w:sz w:val="20"/>
          <w:szCs w:val="15"/>
        </w:rPr>
        <w:t>Informasi Artikel</w:t>
      </w:r>
    </w:p>
    <w:p w14:paraId="1B7D247D" w14:textId="77777777" w:rsidR="00AE3257" w:rsidRPr="00054188" w:rsidRDefault="00AE3257" w:rsidP="00AE3257">
      <w:pPr>
        <w:contextualSpacing/>
        <w:rPr>
          <w:rFonts w:ascii="Arial" w:eastAsia="Cambria" w:hAnsi="Arial" w:cs="Arial"/>
          <w:sz w:val="16"/>
          <w:szCs w:val="16"/>
        </w:rPr>
      </w:pPr>
    </w:p>
    <w:p w14:paraId="2AED8C54" w14:textId="77777777" w:rsidR="00AE3257" w:rsidRPr="00054188" w:rsidRDefault="00AE3257" w:rsidP="00AE3257">
      <w:pPr>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This is an open access article under the </w:t>
      </w:r>
      <w:hyperlink r:id="rId9" w:history="1">
        <w:r>
          <w:rPr>
            <w:rStyle w:val="Hyperlink"/>
            <w:rFonts w:ascii="Arial" w:eastAsia="Cambria" w:hAnsi="Arial" w:cs="Arial"/>
            <w:sz w:val="16"/>
            <w:szCs w:val="16"/>
          </w:rPr>
          <w:t>CC BY 4.0</w:t>
        </w:r>
      </w:hyperlink>
      <w:r w:rsidRPr="00054188">
        <w:rPr>
          <w:rFonts w:ascii="Arial" w:eastAsia="Cambria" w:hAnsi="Arial" w:cs="Arial"/>
          <w:sz w:val="16"/>
          <w:szCs w:val="16"/>
        </w:rPr>
        <w:t xml:space="preserve"> license</w:t>
      </w:r>
    </w:p>
    <w:p w14:paraId="762D3FD7" w14:textId="77777777" w:rsidR="00AE3257" w:rsidRPr="00054188" w:rsidRDefault="00AE3257" w:rsidP="00AE3257">
      <w:pPr>
        <w:spacing w:after="40"/>
        <w:jc w:val="right"/>
        <w:rPr>
          <w:rFonts w:ascii="Arial" w:eastAsia="Cambria" w:hAnsi="Arial" w:cs="Arial"/>
          <w:sz w:val="16"/>
          <w:szCs w:val="16"/>
        </w:rPr>
      </w:pPr>
      <w:r w:rsidRPr="00054188">
        <w:rPr>
          <w:rFonts w:ascii="Arial" w:eastAsia="Cambria" w:hAnsi="Arial" w:cs="Arial"/>
          <w:sz w:val="16"/>
          <w:szCs w:val="16"/>
        </w:rPr>
        <w:t>…</w:t>
      </w:r>
      <w:r>
        <w:rPr>
          <w:rFonts w:ascii="Arial" w:eastAsia="Cambria" w:hAnsi="Arial" w:cs="Arial"/>
          <w:sz w:val="16"/>
          <w:szCs w:val="16"/>
        </w:rPr>
        <w:t>…</w:t>
      </w:r>
      <w:r w:rsidRPr="00054188">
        <w:rPr>
          <w:rFonts w:ascii="Arial" w:eastAsia="Cambria" w:hAnsi="Arial" w:cs="Arial"/>
          <w:sz w:val="16"/>
          <w:szCs w:val="16"/>
        </w:rPr>
        <w:t>………...……………………………………………………………………………. Published by Citra Air Nusantara</w:t>
      </w:r>
    </w:p>
    <w:p w14:paraId="40F70654" w14:textId="77777777" w:rsidR="00AE3257" w:rsidRDefault="00AE3257" w:rsidP="00AE3257">
      <w:pPr>
        <w:pBdr>
          <w:bottom w:val="single" w:sz="6" w:space="1" w:color="000000" w:themeColor="text1"/>
        </w:pBdr>
        <w:contextualSpacing/>
        <w:jc w:val="right"/>
        <w:rPr>
          <w:rFonts w:eastAsia="Arial"/>
          <w:lang w:val="id-ID" w:eastAsia="id-ID"/>
        </w:rPr>
      </w:pPr>
      <w:r w:rsidRPr="00FA4A96">
        <w:rPr>
          <w:rFonts w:eastAsia="Cambria" w:cs="Arial"/>
          <w:noProof/>
          <w:szCs w:val="20"/>
        </w:rPr>
        <w:drawing>
          <wp:inline distT="0" distB="0" distL="0" distR="0" wp14:anchorId="6FA7EAB4" wp14:editId="17E3FA9F">
            <wp:extent cx="558800" cy="190500"/>
            <wp:effectExtent l="0" t="0" r="0" b="0"/>
            <wp:docPr id="1669440637"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0637" name="Picture 1">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inline>
        </w:drawing>
      </w:r>
    </w:p>
    <w:p w14:paraId="5FBA9BA8" w14:textId="77777777" w:rsidR="00AE3257" w:rsidRPr="00F422CE" w:rsidRDefault="00AE3257" w:rsidP="00AE3257">
      <w:pPr>
        <w:pBdr>
          <w:bottom w:val="single" w:sz="6" w:space="1" w:color="000000" w:themeColor="text1"/>
        </w:pBdr>
        <w:contextualSpacing/>
        <w:jc w:val="right"/>
        <w:rPr>
          <w:rFonts w:eastAsia="Arial"/>
          <w:sz w:val="4"/>
          <w:szCs w:val="4"/>
          <w:lang w:val="id-ID" w:eastAsia="id-ID"/>
        </w:rPr>
      </w:pPr>
    </w:p>
    <w:p w14:paraId="354F0F97" w14:textId="18EE084B" w:rsidR="00BD0705" w:rsidRDefault="00000000">
      <w:pPr>
        <w:pStyle w:val="Heading1"/>
        <w:rPr>
          <w:sz w:val="24"/>
          <w:szCs w:val="24"/>
        </w:rPr>
      </w:pPr>
      <w:r>
        <w:rPr>
          <w:sz w:val="24"/>
          <w:szCs w:val="24"/>
        </w:rPr>
        <w:lastRenderedPageBreak/>
        <w:t>PENDAHULUAN</w:t>
      </w:r>
    </w:p>
    <w:p w14:paraId="165A265A" w14:textId="77777777" w:rsidR="00A636C6" w:rsidRPr="00A636C6" w:rsidRDefault="00A636C6" w:rsidP="00A636C6">
      <w:pPr>
        <w:rPr>
          <w:lang w:val="id-ID" w:eastAsia="id-ID"/>
        </w:rPr>
      </w:pPr>
    </w:p>
    <w:p w14:paraId="400F7BAD" w14:textId="77777777" w:rsidR="00B67569" w:rsidRPr="006B7153" w:rsidRDefault="00B67569" w:rsidP="00B67569">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6B7153">
        <w:rPr>
          <w:rFonts w:ascii="Arial" w:eastAsia="Arial" w:hAnsi="Arial" w:cs="Arial"/>
          <w:color w:val="000000"/>
          <w:lang w:val="en-US"/>
        </w:rPr>
        <w:t>Perkembangan teknologi digital telah membawa perubahan signifikan dalam sistem transaksi ekonomi, termasuk pada sektor Usaha Mikro, Kecil, dan Menengah (UMKM). Digitalisasi sistem pembayaran menjadi salah satu faktor penting dalam meningkatkan efisiensi, transparansi, dan keamanan transaksi usaha. UMKM sebagai tulang punggung perekonomian nasional dituntut untuk mampu beradaptasi dengan perkembangan sistem pembayaran non-tunai agar tetap kompetitif dan berkelanjutan (Koni et al., 2024; Firdaus et al., 2025).</w:t>
      </w:r>
    </w:p>
    <w:p w14:paraId="2D086295" w14:textId="29239465" w:rsidR="00B67569" w:rsidRPr="00B67569" w:rsidRDefault="00B67569" w:rsidP="00B67569">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6B7153">
        <w:rPr>
          <w:rFonts w:ascii="Arial" w:eastAsia="Arial" w:hAnsi="Arial" w:cs="Arial"/>
          <w:color w:val="000000"/>
          <w:lang w:val="en-US"/>
        </w:rPr>
        <w:t xml:space="preserve">Salah satu inovasi sistem pembayaran digital yang saat ini berkembang pesat di Indonesia adalah </w:t>
      </w:r>
      <w:r w:rsidRPr="00682549">
        <w:rPr>
          <w:rFonts w:ascii="Arial" w:eastAsia="Arial" w:hAnsi="Arial" w:cs="Arial"/>
          <w:i/>
          <w:iCs/>
          <w:color w:val="000000"/>
          <w:lang w:val="en-US"/>
        </w:rPr>
        <w:t>Quick Response Code Indonesian Standard (</w:t>
      </w:r>
      <w:r w:rsidR="000135F6" w:rsidRPr="000135F6">
        <w:rPr>
          <w:rFonts w:ascii="Arial" w:eastAsia="Arial" w:hAnsi="Arial" w:cs="Arial"/>
          <w:i/>
          <w:iCs/>
          <w:color w:val="000000"/>
          <w:lang w:val="en-US"/>
        </w:rPr>
        <w:t>QRIS</w:t>
      </w:r>
      <w:r w:rsidRPr="00682549">
        <w:rPr>
          <w:rFonts w:ascii="Arial" w:eastAsia="Arial" w:hAnsi="Arial" w:cs="Arial"/>
          <w:i/>
          <w:iCs/>
          <w:color w:val="000000"/>
          <w:lang w:val="en-US"/>
        </w:rPr>
        <w:t xml:space="preserve">). </w:t>
      </w:r>
      <w:r w:rsidR="000135F6" w:rsidRPr="000135F6">
        <w:rPr>
          <w:rFonts w:ascii="Arial" w:eastAsia="Arial" w:hAnsi="Arial" w:cs="Arial"/>
          <w:i/>
          <w:iCs/>
          <w:color w:val="000000"/>
          <w:lang w:val="en-US"/>
        </w:rPr>
        <w:t>QRIS</w:t>
      </w:r>
      <w:r w:rsidRPr="00682549">
        <w:rPr>
          <w:rFonts w:ascii="Arial" w:eastAsia="Arial" w:hAnsi="Arial" w:cs="Arial"/>
          <w:i/>
          <w:iCs/>
          <w:color w:val="000000"/>
          <w:lang w:val="en-US"/>
        </w:rPr>
        <w:t xml:space="preserve"> </w:t>
      </w:r>
      <w:r w:rsidRPr="006B7153">
        <w:rPr>
          <w:rFonts w:ascii="Arial" w:eastAsia="Arial" w:hAnsi="Arial" w:cs="Arial"/>
          <w:color w:val="000000"/>
          <w:lang w:val="en-US"/>
        </w:rPr>
        <w:t>merupakan standar pembayaran berbasis kode QR yang dikembangkan oleh Bank Indonesia untuk mempermudah transaksi non-tunai secara terintegrasi</w:t>
      </w:r>
      <w:r w:rsidRPr="00B67569">
        <w:rPr>
          <w:rFonts w:ascii="Arial" w:eastAsia="Arial" w:hAnsi="Arial" w:cs="Arial"/>
          <w:color w:val="000000"/>
          <w:lang w:val="en-US"/>
        </w:rPr>
        <w:t xml:space="preserve"> lintas penyedia jasa pembayaran. Penerapan </w:t>
      </w:r>
      <w:r w:rsidR="000135F6" w:rsidRPr="000135F6">
        <w:rPr>
          <w:rFonts w:ascii="Arial" w:eastAsia="Arial" w:hAnsi="Arial" w:cs="Arial"/>
          <w:i/>
          <w:iCs/>
          <w:color w:val="000000"/>
          <w:lang w:val="en-US"/>
        </w:rPr>
        <w:t>QRIS</w:t>
      </w:r>
      <w:r w:rsidRPr="00B67569">
        <w:rPr>
          <w:rFonts w:ascii="Arial" w:eastAsia="Arial" w:hAnsi="Arial" w:cs="Arial"/>
          <w:color w:val="000000"/>
          <w:lang w:val="en-US"/>
        </w:rPr>
        <w:t xml:space="preserve"> pada UMKM terbukti mampu mempercepat proses transaksi, mengurangi penggunaan uang tunai, serta meminimalkan risiko kesalahan pencatatan dan kehilangan uang fisik (Eti Varina et al., 2025; Kusnandar et al., 2025).</w:t>
      </w:r>
    </w:p>
    <w:p w14:paraId="35BAB397" w14:textId="018570FD" w:rsidR="00B67569" w:rsidRPr="00B67569" w:rsidRDefault="00B67569" w:rsidP="00B67569">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67569">
        <w:rPr>
          <w:rFonts w:ascii="Arial" w:eastAsia="Arial" w:hAnsi="Arial" w:cs="Arial"/>
          <w:color w:val="000000"/>
          <w:lang w:val="en-US"/>
        </w:rPr>
        <w:t xml:space="preserve">Meskipun demikian, tingkat adopsi </w:t>
      </w:r>
      <w:r w:rsidR="000135F6" w:rsidRPr="000135F6">
        <w:rPr>
          <w:rFonts w:ascii="Arial" w:eastAsia="Arial" w:hAnsi="Arial" w:cs="Arial"/>
          <w:i/>
          <w:iCs/>
          <w:color w:val="000000"/>
          <w:lang w:val="en-US"/>
        </w:rPr>
        <w:t>QRIS</w:t>
      </w:r>
      <w:r w:rsidRPr="00682549">
        <w:rPr>
          <w:rFonts w:ascii="Arial" w:eastAsia="Arial" w:hAnsi="Arial" w:cs="Arial"/>
          <w:i/>
          <w:iCs/>
          <w:color w:val="000000"/>
          <w:lang w:val="en-US"/>
        </w:rPr>
        <w:t xml:space="preserve"> </w:t>
      </w:r>
      <w:r w:rsidRPr="00B67569">
        <w:rPr>
          <w:rFonts w:ascii="Arial" w:eastAsia="Arial" w:hAnsi="Arial" w:cs="Arial"/>
          <w:color w:val="000000"/>
          <w:lang w:val="en-US"/>
        </w:rPr>
        <w:t xml:space="preserve">di kalangan UMKM masih menghadapi berbagai kendala, terutama pada aspek literasi digital, pemahaman prosedur pendaftaran, serta persepsi keamanan sistem pembayaran digital. Beberapa pelaku UMKM masih merasa ragu dalam menggunakan </w:t>
      </w:r>
      <w:r w:rsidR="000135F6" w:rsidRPr="000135F6">
        <w:rPr>
          <w:rFonts w:ascii="Arial" w:eastAsia="Arial" w:hAnsi="Arial" w:cs="Arial"/>
          <w:i/>
          <w:iCs/>
          <w:color w:val="000000"/>
          <w:lang w:val="en-US"/>
        </w:rPr>
        <w:t>QRIS</w:t>
      </w:r>
      <w:r w:rsidRPr="00B67569">
        <w:rPr>
          <w:rFonts w:ascii="Arial" w:eastAsia="Arial" w:hAnsi="Arial" w:cs="Arial"/>
          <w:color w:val="000000"/>
          <w:lang w:val="en-US"/>
        </w:rPr>
        <w:t xml:space="preserve"> karena keterbatasan pengetahuan teknis dan kekhawatiran terhadap keamanan transaksi (Gunawan et al., 2025; Nurhaliza et al., 2025). Kondisi ini menunjukkan pentingnya peran pendampingan dan pelatihan secara langsung kepada UMKM agar penerapan </w:t>
      </w:r>
      <w:r w:rsidR="000135F6" w:rsidRPr="000135F6">
        <w:rPr>
          <w:rFonts w:ascii="Arial" w:eastAsia="Arial" w:hAnsi="Arial" w:cs="Arial"/>
          <w:i/>
          <w:iCs/>
          <w:color w:val="000000"/>
          <w:lang w:val="en-US"/>
        </w:rPr>
        <w:t>QRIS</w:t>
      </w:r>
      <w:r w:rsidRPr="00682549">
        <w:rPr>
          <w:rFonts w:ascii="Arial" w:eastAsia="Arial" w:hAnsi="Arial" w:cs="Arial"/>
          <w:i/>
          <w:iCs/>
          <w:color w:val="000000"/>
          <w:lang w:val="en-US"/>
        </w:rPr>
        <w:t xml:space="preserve"> </w:t>
      </w:r>
      <w:r w:rsidRPr="00B67569">
        <w:rPr>
          <w:rFonts w:ascii="Arial" w:eastAsia="Arial" w:hAnsi="Arial" w:cs="Arial"/>
          <w:color w:val="000000"/>
          <w:lang w:val="en-US"/>
        </w:rPr>
        <w:t>dapat berjalan optimal.</w:t>
      </w:r>
    </w:p>
    <w:p w14:paraId="568869F1" w14:textId="77777777" w:rsidR="00B67569" w:rsidRPr="006B7153" w:rsidRDefault="00B67569" w:rsidP="00B67569">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67569">
        <w:rPr>
          <w:rFonts w:ascii="Arial" w:eastAsia="Arial" w:hAnsi="Arial" w:cs="Arial"/>
          <w:color w:val="000000"/>
          <w:lang w:val="en-US"/>
        </w:rPr>
        <w:t xml:space="preserve">Wilayah </w:t>
      </w:r>
      <w:r w:rsidRPr="006B7153">
        <w:rPr>
          <w:rFonts w:ascii="Arial" w:eastAsia="Arial" w:hAnsi="Arial" w:cs="Arial"/>
          <w:color w:val="000000"/>
          <w:lang w:val="en-US"/>
        </w:rPr>
        <w:t>Martajaya Unit 2 merupakan salah satu kawasan yang memiliki potensi UMKM yang cukup berkembang, khususnya pada sektor perdagangan dan usaha kecil berbasis masyarakat. Namun, sebagian pelaku UMKM di wilayah ini masih mengandalkan sistem pembayaran tunai dalam menjalankan aktivitas usahanya. Minimnya pemanfaatan sistem pembayaran digital berpotensi menghambat efisiensi transaksi dan membatasi akses UMKM terhadap ekosistem ekonomi digital.</w:t>
      </w:r>
    </w:p>
    <w:p w14:paraId="33856D3C" w14:textId="20BC72F6" w:rsidR="005C44A9" w:rsidRPr="005C44A9" w:rsidRDefault="00B67569" w:rsidP="005C44A9">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6B7153">
        <w:rPr>
          <w:rFonts w:ascii="Arial" w:eastAsia="Arial" w:hAnsi="Arial" w:cs="Arial"/>
          <w:color w:val="000000"/>
          <w:lang w:val="en-US"/>
        </w:rPr>
        <w:t xml:space="preserve">Berdasarkan permasalahan tersebut, diperlukan kegiatan pengabdian kepada masyarakat yang berfokus pada penerapan </w:t>
      </w:r>
      <w:r w:rsidR="000135F6" w:rsidRPr="000135F6">
        <w:rPr>
          <w:rFonts w:ascii="Arial" w:eastAsia="Arial" w:hAnsi="Arial" w:cs="Arial"/>
          <w:i/>
          <w:iCs/>
          <w:color w:val="000000"/>
          <w:lang w:val="en-US"/>
        </w:rPr>
        <w:t>QRIS</w:t>
      </w:r>
      <w:r w:rsidRPr="006B7153">
        <w:rPr>
          <w:rFonts w:ascii="Arial" w:eastAsia="Arial" w:hAnsi="Arial" w:cs="Arial"/>
          <w:color w:val="000000"/>
          <w:lang w:val="en-US"/>
        </w:rPr>
        <w:t xml:space="preserve"> pada UMKM di Martajaya Unit 2. Kegiatan ini diharapkan dapat meningkatkan pemahaman, keterampilan, serta kepercayaan pelaku UMKM dalam menggunakan sistem pembayaran digital</w:t>
      </w:r>
      <w:r w:rsidRPr="00B67569">
        <w:rPr>
          <w:rFonts w:ascii="Arial" w:eastAsia="Arial" w:hAnsi="Arial" w:cs="Arial"/>
          <w:color w:val="000000"/>
          <w:lang w:val="en-US"/>
        </w:rPr>
        <w:t xml:space="preserve">. Dengan penerapan </w:t>
      </w:r>
      <w:r w:rsidR="000135F6" w:rsidRPr="000135F6">
        <w:rPr>
          <w:rFonts w:ascii="Arial" w:eastAsia="Arial" w:hAnsi="Arial" w:cs="Arial"/>
          <w:i/>
          <w:iCs/>
          <w:color w:val="000000"/>
          <w:lang w:val="en-US"/>
        </w:rPr>
        <w:t>QRIS</w:t>
      </w:r>
      <w:r w:rsidRPr="00682549">
        <w:rPr>
          <w:rFonts w:ascii="Arial" w:eastAsia="Arial" w:hAnsi="Arial" w:cs="Arial"/>
          <w:i/>
          <w:iCs/>
          <w:color w:val="000000"/>
          <w:lang w:val="en-US"/>
        </w:rPr>
        <w:t>,</w:t>
      </w:r>
      <w:r w:rsidRPr="00B67569">
        <w:rPr>
          <w:rFonts w:ascii="Arial" w:eastAsia="Arial" w:hAnsi="Arial" w:cs="Arial"/>
          <w:color w:val="000000"/>
          <w:lang w:val="en-US"/>
        </w:rPr>
        <w:t xml:space="preserve"> UMKM diharapkan mampu meningkatkan efisiensi dan keamanan transaksi, sekaligus mendukung percepatan digitalisasi ekonomi di tingkat lokal (Raharti et al., 2025; Putri et al., 2025).</w:t>
      </w:r>
    </w:p>
    <w:p w14:paraId="12717D13" w14:textId="77777777" w:rsidR="005C44A9" w:rsidRDefault="005C44A9">
      <w:pPr>
        <w:pStyle w:val="Heading1"/>
        <w:rPr>
          <w:sz w:val="24"/>
          <w:szCs w:val="24"/>
        </w:rPr>
      </w:pPr>
      <w:r>
        <w:rPr>
          <w:sz w:val="24"/>
          <w:szCs w:val="24"/>
        </w:rPr>
        <w:br w:type="page"/>
      </w:r>
    </w:p>
    <w:p w14:paraId="6595F33F" w14:textId="3C152677" w:rsidR="00BD0705" w:rsidRDefault="00000000">
      <w:pPr>
        <w:pStyle w:val="Heading1"/>
        <w:rPr>
          <w:sz w:val="24"/>
          <w:szCs w:val="24"/>
        </w:rPr>
      </w:pPr>
      <w:r>
        <w:rPr>
          <w:sz w:val="24"/>
          <w:szCs w:val="24"/>
        </w:rPr>
        <w:lastRenderedPageBreak/>
        <w:t>METODE</w:t>
      </w:r>
      <w:r w:rsidR="00B67569">
        <w:rPr>
          <w:sz w:val="24"/>
          <w:szCs w:val="24"/>
        </w:rPr>
        <w:t xml:space="preserve"> PENERAPAN</w:t>
      </w:r>
    </w:p>
    <w:p w14:paraId="19EA0477" w14:textId="77777777" w:rsidR="00A636C6" w:rsidRPr="00A636C6" w:rsidRDefault="00A636C6" w:rsidP="00A636C6">
      <w:pPr>
        <w:rPr>
          <w:lang w:val="id-ID" w:eastAsia="id-ID"/>
        </w:rPr>
      </w:pPr>
    </w:p>
    <w:p w14:paraId="35AD16E1" w14:textId="21BB5339" w:rsidR="00B70C47" w:rsidRPr="006B7153" w:rsidRDefault="00B70C47" w:rsidP="00B70C47">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70C47">
        <w:rPr>
          <w:rFonts w:ascii="Arial" w:eastAsia="Arial" w:hAnsi="Arial" w:cs="Arial"/>
          <w:color w:val="000000"/>
          <w:lang w:val="en-US"/>
        </w:rPr>
        <w:t xml:space="preserve">Kegiatan pengabdian kepada masyarakat ini dilaksanakan </w:t>
      </w:r>
      <w:r w:rsidRPr="006B7153">
        <w:rPr>
          <w:rFonts w:ascii="Arial" w:eastAsia="Arial" w:hAnsi="Arial" w:cs="Arial"/>
          <w:color w:val="000000"/>
          <w:lang w:val="en-US"/>
        </w:rPr>
        <w:t xml:space="preserve">di Martajaya Unit 2, yang merupakan salah satu wilayah dengan aktivitas UMKM yang cukup aktif. Lokasi ini dipilih karena memiliki potensi pengembangan UMKM, namun masih terbatas dalam pemanfaatan sistem pembayaran digital berbasis </w:t>
      </w:r>
      <w:r w:rsidR="000135F6" w:rsidRPr="000135F6">
        <w:rPr>
          <w:rFonts w:ascii="Arial" w:eastAsia="Arial" w:hAnsi="Arial" w:cs="Arial"/>
          <w:i/>
          <w:iCs/>
          <w:color w:val="000000"/>
          <w:lang w:val="en-US"/>
        </w:rPr>
        <w:t>QRIS</w:t>
      </w:r>
      <w:r w:rsidRPr="00682549">
        <w:rPr>
          <w:rFonts w:ascii="Arial" w:eastAsia="Arial" w:hAnsi="Arial" w:cs="Arial"/>
          <w:i/>
          <w:iCs/>
          <w:color w:val="000000"/>
          <w:lang w:val="en-US"/>
        </w:rPr>
        <w:t>.</w:t>
      </w:r>
    </w:p>
    <w:p w14:paraId="782A4329" w14:textId="77777777" w:rsidR="006B7153" w:rsidRPr="00B70C47" w:rsidRDefault="006B7153" w:rsidP="00B70C47">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4C5374E7" w14:textId="77777777" w:rsidR="00B70C47" w:rsidRDefault="00B70C47" w:rsidP="00682549">
      <w:pPr>
        <w:pStyle w:val="Heading7"/>
      </w:pPr>
      <w:r w:rsidRPr="00B70C47">
        <w:t>Sasaran Kegiatan</w:t>
      </w:r>
    </w:p>
    <w:p w14:paraId="1F9D230F" w14:textId="77777777" w:rsidR="00A636C6" w:rsidRPr="00A636C6" w:rsidRDefault="00A636C6" w:rsidP="00A636C6">
      <w:pPr>
        <w:rPr>
          <w:lang w:val="en-US"/>
        </w:rPr>
      </w:pPr>
    </w:p>
    <w:p w14:paraId="38B8A07A" w14:textId="77777777" w:rsidR="00B70C47" w:rsidRDefault="00B70C47" w:rsidP="00B70C47">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70C47">
        <w:rPr>
          <w:rFonts w:ascii="Arial" w:eastAsia="Arial" w:hAnsi="Arial" w:cs="Arial"/>
          <w:color w:val="000000"/>
          <w:lang w:val="en-US"/>
        </w:rPr>
        <w:t xml:space="preserve">Sasaran utama kegiatan pengabdian ini adalah </w:t>
      </w:r>
      <w:r w:rsidRPr="006B7153">
        <w:rPr>
          <w:rFonts w:ascii="Arial" w:eastAsia="Arial" w:hAnsi="Arial" w:cs="Arial"/>
          <w:color w:val="000000"/>
          <w:lang w:val="en-US"/>
        </w:rPr>
        <w:t>pelaku UMKM di Martajaya Unit 2 yang menjalankan usaha di bidang perdagangan dan jasa. Selain itu, kegiatan i</w:t>
      </w:r>
      <w:r w:rsidRPr="00B70C47">
        <w:rPr>
          <w:rFonts w:ascii="Arial" w:eastAsia="Arial" w:hAnsi="Arial" w:cs="Arial"/>
          <w:color w:val="000000"/>
          <w:lang w:val="en-US"/>
        </w:rPr>
        <w:t>ni juga melibatkan perangkat lingkungan setempat sebagai pihak pendukung guna memperlancar koordinasi dan pelaksanaan kegiatan di lapangan.</w:t>
      </w:r>
    </w:p>
    <w:p w14:paraId="52C825B0" w14:textId="77777777" w:rsidR="006B7153" w:rsidRPr="00B70C47" w:rsidRDefault="006B7153" w:rsidP="00B70C47">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1DF14B01" w14:textId="77777777" w:rsidR="00B70C47" w:rsidRDefault="00B70C47" w:rsidP="00B70C47">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r w:rsidRPr="00B70C47">
        <w:rPr>
          <w:rFonts w:ascii="Arial" w:eastAsia="Arial" w:hAnsi="Arial" w:cs="Arial"/>
          <w:b/>
          <w:bCs/>
          <w:color w:val="000000"/>
          <w:lang w:val="en-US"/>
        </w:rPr>
        <w:t>Pendekatan Kegiatan</w:t>
      </w:r>
    </w:p>
    <w:p w14:paraId="66A5C6CB" w14:textId="77777777" w:rsidR="00A636C6" w:rsidRPr="00B70C47" w:rsidRDefault="00A636C6" w:rsidP="00B70C47">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p>
    <w:p w14:paraId="4CD7214E" w14:textId="5117EE31" w:rsidR="00B70C47" w:rsidRPr="00B70C47" w:rsidRDefault="00B70C47" w:rsidP="00B70C47">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70C47">
        <w:rPr>
          <w:rFonts w:ascii="Arial" w:eastAsia="Arial" w:hAnsi="Arial" w:cs="Arial"/>
          <w:color w:val="000000"/>
          <w:lang w:val="en-US"/>
        </w:rPr>
        <w:t xml:space="preserve">Pendekatan yang digunakan dalam kegiatan pengabdian ini adalah </w:t>
      </w:r>
      <w:r w:rsidRPr="006B7153">
        <w:rPr>
          <w:rFonts w:ascii="Arial" w:eastAsia="Arial" w:hAnsi="Arial" w:cs="Arial"/>
          <w:color w:val="000000"/>
          <w:lang w:val="en-US"/>
        </w:rPr>
        <w:t>pendekatan partisipatif, yaitu melibatkan pelaku UMKM secara aktif dalam setiap tahapan kegiatan. Pendekatan ini bertujuan untuk meningkatkan pemahama</w:t>
      </w:r>
      <w:r w:rsidRPr="00B70C47">
        <w:rPr>
          <w:rFonts w:ascii="Arial" w:eastAsia="Arial" w:hAnsi="Arial" w:cs="Arial"/>
          <w:color w:val="000000"/>
          <w:lang w:val="en-US"/>
        </w:rPr>
        <w:t xml:space="preserve">n, rasa memiliki, serta keberlanjutan penerapan </w:t>
      </w:r>
      <w:r w:rsidR="000135F6" w:rsidRPr="000135F6">
        <w:rPr>
          <w:rFonts w:ascii="Arial" w:eastAsia="Arial" w:hAnsi="Arial" w:cs="Arial"/>
          <w:i/>
          <w:iCs/>
          <w:color w:val="000000"/>
          <w:lang w:val="en-US"/>
        </w:rPr>
        <w:t>QRIS</w:t>
      </w:r>
      <w:r w:rsidRPr="00B70C47">
        <w:rPr>
          <w:rFonts w:ascii="Arial" w:eastAsia="Arial" w:hAnsi="Arial" w:cs="Arial"/>
          <w:color w:val="000000"/>
          <w:lang w:val="en-US"/>
        </w:rPr>
        <w:t xml:space="preserve"> dalam aktivitas usaha sehari-hari. Pendekatan partisipatif dinilai efektif dalam meningkatkan keberhasilan program digitalisasi UMKM (Teyensi et al., 2025; Eti Varina et al., 2025).</w:t>
      </w:r>
    </w:p>
    <w:p w14:paraId="44A19852" w14:textId="465E95FE" w:rsidR="00BD0705" w:rsidRDefault="00000000" w:rsidP="006B7153">
      <w:pPr>
        <w:pStyle w:val="BodyTextIndent"/>
      </w:pPr>
      <w:r>
        <w:t>masyarakat yang telah direncanakan. Hasil kegiatan pengabdian harus bersifat terukur, sehingga diperlukan penjelasan mengenai alat ukur yang digunakan, baik secara deskriptif maupun kualitatif. Penulis juga perlu memaparkan secara rinci cara yang digunakan untuk mengukur tingkat ketercapaian keberhasilan kegiatan. Tingkat ketercapaian ini dapat dinilai dari perubahan yang terjadi pada masyarakat sasaran, mencakup aspek sikap, sosial budaya, maupun kondisi ekonomi.</w:t>
      </w:r>
    </w:p>
    <w:p w14:paraId="186E93B2" w14:textId="411121EE" w:rsidR="00A636C6" w:rsidRPr="00B70C47" w:rsidRDefault="00B70C47" w:rsidP="005C44A9">
      <w:pPr>
        <w:widowControl w:val="0"/>
        <w:pBdr>
          <w:top w:val="nil"/>
          <w:left w:val="nil"/>
          <w:bottom w:val="nil"/>
          <w:right w:val="nil"/>
          <w:between w:val="nil"/>
        </w:pBdr>
        <w:spacing w:before="120"/>
        <w:jc w:val="both"/>
        <w:rPr>
          <w:rFonts w:ascii="Arial" w:eastAsia="Arial" w:hAnsi="Arial" w:cs="Arial"/>
          <w:b/>
          <w:bCs/>
          <w:color w:val="000000"/>
          <w:lang w:val="en-US"/>
        </w:rPr>
      </w:pPr>
      <w:r w:rsidRPr="00B70C47">
        <w:rPr>
          <w:rFonts w:ascii="Arial" w:eastAsia="Arial" w:hAnsi="Arial" w:cs="Arial"/>
          <w:b/>
          <w:bCs/>
          <w:color w:val="000000"/>
          <w:lang w:val="en-US"/>
        </w:rPr>
        <w:t>Tahapan Kegiatan</w:t>
      </w:r>
    </w:p>
    <w:p w14:paraId="5079B06B" w14:textId="494F7982" w:rsidR="00A636C6" w:rsidRPr="00A636C6" w:rsidRDefault="00B70C47" w:rsidP="005C44A9">
      <w:pPr>
        <w:pStyle w:val="Heading7"/>
        <w:spacing w:line="240" w:lineRule="auto"/>
      </w:pPr>
      <w:r w:rsidRPr="00B70C47">
        <w:t>Tahap Sosialisasi</w:t>
      </w:r>
    </w:p>
    <w:p w14:paraId="1D12566A" w14:textId="65CB88A0" w:rsidR="00B70C47" w:rsidRDefault="00B70C47" w:rsidP="00B70C47">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70C47">
        <w:rPr>
          <w:rFonts w:ascii="Arial" w:eastAsia="Arial" w:hAnsi="Arial" w:cs="Arial"/>
          <w:color w:val="000000"/>
          <w:lang w:val="en-US"/>
        </w:rPr>
        <w:t xml:space="preserve">Tahap sosialisasi dilakukan untuk memberikan pemahaman awal kepada pelaku UMKM mengenai pentingnya sistem pembayaran digital serta manfaat penggunaan </w:t>
      </w:r>
      <w:r w:rsidR="000135F6" w:rsidRPr="000135F6">
        <w:rPr>
          <w:rFonts w:ascii="Arial" w:eastAsia="Arial" w:hAnsi="Arial" w:cs="Arial"/>
          <w:i/>
          <w:iCs/>
          <w:color w:val="000000"/>
          <w:lang w:val="en-US"/>
        </w:rPr>
        <w:t>QRIS</w:t>
      </w:r>
      <w:r w:rsidRPr="00B70C47">
        <w:rPr>
          <w:rFonts w:ascii="Arial" w:eastAsia="Arial" w:hAnsi="Arial" w:cs="Arial"/>
          <w:color w:val="000000"/>
          <w:lang w:val="en-US"/>
        </w:rPr>
        <w:t xml:space="preserve">. Materi sosialisasi meliputi pengenalan </w:t>
      </w:r>
      <w:r w:rsidR="000135F6" w:rsidRPr="000135F6">
        <w:rPr>
          <w:rFonts w:ascii="Arial" w:eastAsia="Arial" w:hAnsi="Arial" w:cs="Arial"/>
          <w:i/>
          <w:iCs/>
          <w:color w:val="000000"/>
          <w:lang w:val="en-US"/>
        </w:rPr>
        <w:t>QRIS</w:t>
      </w:r>
      <w:r w:rsidRPr="00B70C47">
        <w:rPr>
          <w:rFonts w:ascii="Arial" w:eastAsia="Arial" w:hAnsi="Arial" w:cs="Arial"/>
          <w:color w:val="000000"/>
          <w:lang w:val="en-US"/>
        </w:rPr>
        <w:t xml:space="preserve">, keunggulan </w:t>
      </w:r>
      <w:r w:rsidR="000135F6" w:rsidRPr="000135F6">
        <w:rPr>
          <w:rFonts w:ascii="Arial" w:eastAsia="Arial" w:hAnsi="Arial" w:cs="Arial"/>
          <w:i/>
          <w:iCs/>
          <w:color w:val="000000"/>
          <w:lang w:val="en-US"/>
        </w:rPr>
        <w:t>QRIS</w:t>
      </w:r>
      <w:r w:rsidRPr="000135F6">
        <w:rPr>
          <w:rFonts w:ascii="Arial" w:eastAsia="Arial" w:hAnsi="Arial" w:cs="Arial"/>
          <w:i/>
          <w:iCs/>
          <w:color w:val="000000"/>
          <w:lang w:val="en-US"/>
        </w:rPr>
        <w:t xml:space="preserve"> </w:t>
      </w:r>
      <w:r w:rsidRPr="00B70C47">
        <w:rPr>
          <w:rFonts w:ascii="Arial" w:eastAsia="Arial" w:hAnsi="Arial" w:cs="Arial"/>
          <w:color w:val="000000"/>
          <w:lang w:val="en-US"/>
        </w:rPr>
        <w:t xml:space="preserve">dibandingkan pembayaran tunai, serta peran </w:t>
      </w:r>
      <w:r w:rsidR="000135F6" w:rsidRPr="000135F6">
        <w:rPr>
          <w:rFonts w:ascii="Arial" w:eastAsia="Arial" w:hAnsi="Arial" w:cs="Arial"/>
          <w:i/>
          <w:iCs/>
          <w:color w:val="000000"/>
          <w:lang w:val="en-US"/>
        </w:rPr>
        <w:t>QRIS</w:t>
      </w:r>
      <w:r w:rsidRPr="00B70C47">
        <w:rPr>
          <w:rFonts w:ascii="Arial" w:eastAsia="Arial" w:hAnsi="Arial" w:cs="Arial"/>
          <w:color w:val="000000"/>
          <w:lang w:val="en-US"/>
        </w:rPr>
        <w:t xml:space="preserve"> dalam meningkatkan efisiensi dan keamanan transaksi UMKM. Kegiatan ini dilakukan melalui pertemuan dan diskusi interaktif agar pelaku UMKM dapat menyampaikan kendala dan pertanyaan yang dihadapi.</w:t>
      </w:r>
    </w:p>
    <w:p w14:paraId="4A671DCB" w14:textId="77777777" w:rsidR="006B7153" w:rsidRPr="00B70C47" w:rsidRDefault="006B7153" w:rsidP="00B70C47">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18173A7A" w14:textId="2236EFA0" w:rsidR="00A636C6" w:rsidRPr="005C44A9" w:rsidRDefault="00B70C47" w:rsidP="005C44A9">
      <w:pPr>
        <w:pStyle w:val="Heading7"/>
        <w:rPr>
          <w:i/>
          <w:iCs/>
        </w:rPr>
      </w:pPr>
      <w:r w:rsidRPr="00B70C47">
        <w:t xml:space="preserve">Tahap Pendampingan Pembuatan </w:t>
      </w:r>
      <w:r w:rsidR="000135F6" w:rsidRPr="000135F6">
        <w:rPr>
          <w:i/>
          <w:iCs/>
        </w:rPr>
        <w:t>QRIS</w:t>
      </w:r>
    </w:p>
    <w:p w14:paraId="3BCF629D" w14:textId="0D179354" w:rsidR="00B70C47" w:rsidRDefault="00B70C47" w:rsidP="00B70C47">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70C47">
        <w:rPr>
          <w:rFonts w:ascii="Arial" w:eastAsia="Arial" w:hAnsi="Arial" w:cs="Arial"/>
          <w:color w:val="000000"/>
          <w:lang w:val="en-US"/>
        </w:rPr>
        <w:t>Pada tahap ini, pelaku UMKM didampingi secara langsung dalam proses pendaftaran dan pembuatan</w:t>
      </w:r>
      <w:r w:rsidRPr="000135F6">
        <w:rPr>
          <w:rFonts w:ascii="Arial" w:eastAsia="Arial" w:hAnsi="Arial" w:cs="Arial"/>
          <w:i/>
          <w:iCs/>
          <w:color w:val="000000"/>
          <w:lang w:val="en-US"/>
        </w:rPr>
        <w:t xml:space="preserve"> </w:t>
      </w:r>
      <w:r w:rsidR="000135F6" w:rsidRPr="000135F6">
        <w:rPr>
          <w:rFonts w:ascii="Arial" w:eastAsia="Arial" w:hAnsi="Arial" w:cs="Arial"/>
          <w:i/>
          <w:iCs/>
          <w:color w:val="000000"/>
          <w:lang w:val="en-US"/>
        </w:rPr>
        <w:t>QRIS</w:t>
      </w:r>
      <w:r w:rsidRPr="00B70C47">
        <w:rPr>
          <w:rFonts w:ascii="Arial" w:eastAsia="Arial" w:hAnsi="Arial" w:cs="Arial"/>
          <w:color w:val="000000"/>
          <w:lang w:val="en-US"/>
        </w:rPr>
        <w:t xml:space="preserve"> melalui penyedia jasa pembayaran yang telah terintegrasi dengan Bank Indonesia. Pendampingan mencakup pengisian data usaha, </w:t>
      </w:r>
      <w:r w:rsidRPr="00B70C47">
        <w:rPr>
          <w:rFonts w:ascii="Arial" w:eastAsia="Arial" w:hAnsi="Arial" w:cs="Arial"/>
          <w:color w:val="000000"/>
          <w:lang w:val="en-US"/>
        </w:rPr>
        <w:lastRenderedPageBreak/>
        <w:t xml:space="preserve">verifikasi identitas, serta aktivasi </w:t>
      </w:r>
      <w:r w:rsidR="000135F6" w:rsidRPr="000135F6">
        <w:rPr>
          <w:rFonts w:ascii="Arial" w:eastAsia="Arial" w:hAnsi="Arial" w:cs="Arial"/>
          <w:i/>
          <w:iCs/>
          <w:color w:val="000000"/>
          <w:lang w:val="en-US"/>
        </w:rPr>
        <w:t>QRIS</w:t>
      </w:r>
      <w:r w:rsidRPr="00B70C47">
        <w:rPr>
          <w:rFonts w:ascii="Arial" w:eastAsia="Arial" w:hAnsi="Arial" w:cs="Arial"/>
          <w:color w:val="000000"/>
          <w:lang w:val="en-US"/>
        </w:rPr>
        <w:t xml:space="preserve">. Tahap ini bertujuan untuk memastikan seluruh pelaku UMKM mampu memiliki dan mengoperasikan </w:t>
      </w:r>
      <w:r w:rsidR="000135F6" w:rsidRPr="000135F6">
        <w:rPr>
          <w:rFonts w:ascii="Arial" w:eastAsia="Arial" w:hAnsi="Arial" w:cs="Arial"/>
          <w:i/>
          <w:iCs/>
          <w:color w:val="000000"/>
          <w:lang w:val="en-US"/>
        </w:rPr>
        <w:t>QRIS</w:t>
      </w:r>
      <w:r w:rsidRPr="00B70C47">
        <w:rPr>
          <w:rFonts w:ascii="Arial" w:eastAsia="Arial" w:hAnsi="Arial" w:cs="Arial"/>
          <w:color w:val="000000"/>
          <w:lang w:val="en-US"/>
        </w:rPr>
        <w:t xml:space="preserve"> secara mandiri (Aulia et al., 2025; Raharti et al., 2025).</w:t>
      </w:r>
    </w:p>
    <w:p w14:paraId="129AF7A3" w14:textId="77777777" w:rsidR="006B7153" w:rsidRPr="00B70C47" w:rsidRDefault="006B7153" w:rsidP="00B70C47">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1E06F016" w14:textId="0F367DFA" w:rsidR="00B70C47" w:rsidRPr="00B70C47" w:rsidRDefault="00B70C47" w:rsidP="00B70C47">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r w:rsidRPr="00B70C47">
        <w:rPr>
          <w:rFonts w:ascii="Arial" w:eastAsia="Arial" w:hAnsi="Arial" w:cs="Arial"/>
          <w:b/>
          <w:bCs/>
          <w:color w:val="000000"/>
          <w:lang w:val="en-US"/>
        </w:rPr>
        <w:t xml:space="preserve">Tahap Pelatihan Penggunaan </w:t>
      </w:r>
      <w:r w:rsidR="000135F6" w:rsidRPr="000135F6">
        <w:rPr>
          <w:rFonts w:ascii="Arial" w:eastAsia="Arial" w:hAnsi="Arial" w:cs="Arial"/>
          <w:b/>
          <w:bCs/>
          <w:i/>
          <w:iCs/>
          <w:color w:val="000000"/>
          <w:lang w:val="en-US"/>
        </w:rPr>
        <w:t>QRIS</w:t>
      </w:r>
    </w:p>
    <w:p w14:paraId="173C8373" w14:textId="04052245" w:rsidR="00B70C47" w:rsidRDefault="00B70C47" w:rsidP="006B7153">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70C47">
        <w:rPr>
          <w:rFonts w:ascii="Arial" w:eastAsia="Arial" w:hAnsi="Arial" w:cs="Arial"/>
          <w:color w:val="000000"/>
          <w:lang w:val="en-US"/>
        </w:rPr>
        <w:t xml:space="preserve">Tahap pelatihan difokuskan pada praktik penggunaan </w:t>
      </w:r>
      <w:r w:rsidR="000135F6" w:rsidRPr="000135F6">
        <w:rPr>
          <w:rFonts w:ascii="Arial" w:eastAsia="Arial" w:hAnsi="Arial" w:cs="Arial"/>
          <w:i/>
          <w:iCs/>
          <w:color w:val="000000"/>
          <w:lang w:val="en-US"/>
        </w:rPr>
        <w:t>QRIS</w:t>
      </w:r>
      <w:r w:rsidRPr="00B70C47">
        <w:rPr>
          <w:rFonts w:ascii="Arial" w:eastAsia="Arial" w:hAnsi="Arial" w:cs="Arial"/>
          <w:color w:val="000000"/>
          <w:lang w:val="en-US"/>
        </w:rPr>
        <w:t xml:space="preserve"> dalam transaksi sehari-hari. Pelaku UMKM diberikan pelatihan mengenai cara menerima pembayaran menggunakan </w:t>
      </w:r>
      <w:r w:rsidR="000135F6" w:rsidRPr="000135F6">
        <w:rPr>
          <w:rFonts w:ascii="Arial" w:eastAsia="Arial" w:hAnsi="Arial" w:cs="Arial"/>
          <w:i/>
          <w:iCs/>
          <w:color w:val="000000"/>
          <w:lang w:val="en-US"/>
        </w:rPr>
        <w:t>QRIS</w:t>
      </w:r>
      <w:r w:rsidRPr="00B70C47">
        <w:rPr>
          <w:rFonts w:ascii="Arial" w:eastAsia="Arial" w:hAnsi="Arial" w:cs="Arial"/>
          <w:color w:val="000000"/>
          <w:lang w:val="en-US"/>
        </w:rPr>
        <w:t xml:space="preserve">, pengecekan transaksi, serta pengelolaan pencatatan transaksi digital. Melalui praktik langsung, pelaku UMKM diharapkan dapat memahami penggunaan </w:t>
      </w:r>
      <w:r w:rsidR="000135F6" w:rsidRPr="000135F6">
        <w:rPr>
          <w:rFonts w:ascii="Arial" w:eastAsia="Arial" w:hAnsi="Arial" w:cs="Arial"/>
          <w:i/>
          <w:iCs/>
          <w:color w:val="000000"/>
          <w:lang w:val="en-US"/>
        </w:rPr>
        <w:t>QRIS</w:t>
      </w:r>
      <w:r w:rsidRPr="00B70C47">
        <w:rPr>
          <w:rFonts w:ascii="Arial" w:eastAsia="Arial" w:hAnsi="Arial" w:cs="Arial"/>
          <w:color w:val="000000"/>
          <w:lang w:val="en-US"/>
        </w:rPr>
        <w:t xml:space="preserve"> secara efektif dan merasa lebih percaya diri dalam menerapkannya</w:t>
      </w:r>
      <w:r>
        <w:rPr>
          <w:rFonts w:ascii="Arial" w:eastAsia="Arial" w:hAnsi="Arial" w:cs="Arial"/>
          <w:color w:val="000000"/>
          <w:lang w:val="en-US"/>
        </w:rPr>
        <w:t>.</w:t>
      </w:r>
      <w:r w:rsidRPr="00B70C47">
        <w:rPr>
          <w:rFonts w:ascii="Arial" w:eastAsia="Arial" w:hAnsi="Arial" w:cs="Arial"/>
          <w:color w:val="000000"/>
          <w:lang w:val="en-US"/>
        </w:rPr>
        <w:t>(Kusnandar et al., 2025; Teyensi et al., 2025).</w:t>
      </w:r>
    </w:p>
    <w:p w14:paraId="13CDAD14" w14:textId="77777777" w:rsidR="006B7153" w:rsidRPr="00B70C47" w:rsidRDefault="006B7153" w:rsidP="00B70C47">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078B9D2F" w14:textId="29B29744" w:rsidR="00B70C47" w:rsidRDefault="00B70C47" w:rsidP="00B70C47">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r w:rsidRPr="00B70C47">
        <w:rPr>
          <w:rFonts w:ascii="Arial" w:eastAsia="Arial" w:hAnsi="Arial" w:cs="Arial"/>
          <w:b/>
          <w:bCs/>
          <w:color w:val="000000"/>
          <w:lang w:val="en-US"/>
        </w:rPr>
        <w:t>Tahap Evaluasi dan Monitoring</w:t>
      </w:r>
    </w:p>
    <w:p w14:paraId="1FC076A0" w14:textId="77777777" w:rsidR="00A636C6" w:rsidRPr="00B70C47" w:rsidRDefault="00A636C6" w:rsidP="00B70C47">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p>
    <w:p w14:paraId="44137C33" w14:textId="330BE7F5" w:rsidR="00B70C47" w:rsidRPr="00B70C47" w:rsidRDefault="00B70C47" w:rsidP="00B70C47">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70C47">
        <w:rPr>
          <w:rFonts w:ascii="Arial" w:eastAsia="Arial" w:hAnsi="Arial" w:cs="Arial"/>
          <w:color w:val="000000"/>
          <w:lang w:val="en-US"/>
        </w:rPr>
        <w:t xml:space="preserve">Tahap evaluasi dilakukan untuk mengetahui tingkat pemahaman dan keberhasilan penerapan </w:t>
      </w:r>
      <w:r w:rsidR="000135F6" w:rsidRPr="000135F6">
        <w:rPr>
          <w:rFonts w:ascii="Arial" w:eastAsia="Arial" w:hAnsi="Arial" w:cs="Arial"/>
          <w:i/>
          <w:iCs/>
          <w:color w:val="000000"/>
          <w:lang w:val="en-US"/>
        </w:rPr>
        <w:t>QRIS</w:t>
      </w:r>
      <w:r w:rsidRPr="00B70C47">
        <w:rPr>
          <w:rFonts w:ascii="Arial" w:eastAsia="Arial" w:hAnsi="Arial" w:cs="Arial"/>
          <w:color w:val="000000"/>
          <w:lang w:val="en-US"/>
        </w:rPr>
        <w:t xml:space="preserve"> oleh pelaku UMKM. Evaluasi mencakup perubahan cara transaksi, tingkat penggunaan </w:t>
      </w:r>
      <w:r w:rsidR="000135F6" w:rsidRPr="000135F6">
        <w:rPr>
          <w:rFonts w:ascii="Arial" w:eastAsia="Arial" w:hAnsi="Arial" w:cs="Arial"/>
          <w:i/>
          <w:iCs/>
          <w:color w:val="000000"/>
          <w:lang w:val="en-US"/>
        </w:rPr>
        <w:t>QRIS</w:t>
      </w:r>
      <w:r w:rsidRPr="00B70C47">
        <w:rPr>
          <w:rFonts w:ascii="Arial" w:eastAsia="Arial" w:hAnsi="Arial" w:cs="Arial"/>
          <w:color w:val="000000"/>
          <w:lang w:val="en-US"/>
        </w:rPr>
        <w:t xml:space="preserve">, serta persepsi pelaku UMKM terhadap efisiensi dan keamanan transaksi setelah penerapan </w:t>
      </w:r>
      <w:r w:rsidR="000135F6" w:rsidRPr="000135F6">
        <w:rPr>
          <w:rFonts w:ascii="Arial" w:eastAsia="Arial" w:hAnsi="Arial" w:cs="Arial"/>
          <w:i/>
          <w:iCs/>
          <w:color w:val="000000"/>
          <w:lang w:val="en-US"/>
        </w:rPr>
        <w:t>QRIS</w:t>
      </w:r>
      <w:r w:rsidRPr="00B70C47">
        <w:rPr>
          <w:rFonts w:ascii="Arial" w:eastAsia="Arial" w:hAnsi="Arial" w:cs="Arial"/>
          <w:color w:val="000000"/>
          <w:lang w:val="en-US"/>
        </w:rPr>
        <w:t xml:space="preserve">. Monitoring dilakukan secara berkala untuk memastikan keberlanjutan penggunaan </w:t>
      </w:r>
      <w:r w:rsidR="000135F6" w:rsidRPr="000135F6">
        <w:rPr>
          <w:rFonts w:ascii="Arial" w:eastAsia="Arial" w:hAnsi="Arial" w:cs="Arial"/>
          <w:i/>
          <w:iCs/>
          <w:color w:val="000000"/>
          <w:lang w:val="en-US"/>
        </w:rPr>
        <w:t>QRIS</w:t>
      </w:r>
      <w:r w:rsidRPr="00B70C47">
        <w:rPr>
          <w:rFonts w:ascii="Arial" w:eastAsia="Arial" w:hAnsi="Arial" w:cs="Arial"/>
          <w:color w:val="000000"/>
          <w:lang w:val="en-US"/>
        </w:rPr>
        <w:t xml:space="preserve"> dalam aktivitas usaha.</w:t>
      </w:r>
    </w:p>
    <w:p w14:paraId="065D52DE" w14:textId="77777777" w:rsidR="00BD0705" w:rsidRDefault="00000000">
      <w:pPr>
        <w:pStyle w:val="Heading1"/>
        <w:rPr>
          <w:sz w:val="24"/>
          <w:szCs w:val="24"/>
        </w:rPr>
      </w:pPr>
      <w:r>
        <w:rPr>
          <w:sz w:val="24"/>
          <w:szCs w:val="24"/>
        </w:rPr>
        <w:t>HASIL DAN PEMBAHASAN</w:t>
      </w:r>
    </w:p>
    <w:p w14:paraId="23B8544D" w14:textId="0C9A745A" w:rsidR="00AA3DA1" w:rsidRPr="006B7153" w:rsidRDefault="00AA3DA1" w:rsidP="006B7153">
      <w:pPr>
        <w:pStyle w:val="BodyTextIndent"/>
        <w:rPr>
          <w:lang w:val="en-US"/>
        </w:rPr>
      </w:pPr>
      <w:r w:rsidRPr="006B7153">
        <w:rPr>
          <w:lang w:val="en-US"/>
        </w:rPr>
        <w:t xml:space="preserve">Kegiatan pengabdian kepada masyarakat yang dilaksanakan di Martajaya Unit 2 bertujuan untuk menerapkan sistem pembayaran </w:t>
      </w:r>
      <w:r w:rsidR="000135F6" w:rsidRPr="000135F6">
        <w:rPr>
          <w:i/>
          <w:iCs/>
          <w:lang w:val="en-US"/>
        </w:rPr>
        <w:t>QRIS</w:t>
      </w:r>
      <w:r w:rsidRPr="006B7153">
        <w:rPr>
          <w:lang w:val="en-US"/>
        </w:rPr>
        <w:t xml:space="preserve"> pada UMKM guna meningkatkan efisiensi dan keamanan transaksi. Pelaksanaan kegiatan dilakukan melalui pendekatan pendampingan intensif, sehingga hasil kegiatan dapat diamati secara langsung berdasarkan setiap tahapan yang telah dilaksanakan.</w:t>
      </w:r>
    </w:p>
    <w:p w14:paraId="71DF1237" w14:textId="77777777" w:rsidR="006B7153" w:rsidRPr="00AA3DA1" w:rsidRDefault="006B7153" w:rsidP="00AA3DA1">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7186E38A" w14:textId="77777777" w:rsidR="00AA3DA1" w:rsidRDefault="00AA3DA1" w:rsidP="00AA3DA1">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r w:rsidRPr="00AA3DA1">
        <w:rPr>
          <w:rFonts w:ascii="Arial" w:eastAsia="Arial" w:hAnsi="Arial" w:cs="Arial"/>
          <w:b/>
          <w:bCs/>
          <w:color w:val="000000"/>
          <w:lang w:val="en-US"/>
        </w:rPr>
        <w:t>Hasil Tahap Sosialisasi</w:t>
      </w:r>
    </w:p>
    <w:p w14:paraId="4296BEDD" w14:textId="77777777" w:rsidR="00A636C6" w:rsidRPr="00AA3DA1" w:rsidRDefault="00A636C6" w:rsidP="00AA3DA1">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p>
    <w:p w14:paraId="5ED40F9B" w14:textId="53D9BC8C" w:rsidR="00AA3DA1" w:rsidRPr="00AA3DA1" w:rsidRDefault="00AA3DA1" w:rsidP="00AA3DA1">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AA3DA1">
        <w:rPr>
          <w:rFonts w:ascii="Arial" w:eastAsia="Arial" w:hAnsi="Arial" w:cs="Arial"/>
          <w:color w:val="000000"/>
          <w:lang w:val="en-US"/>
        </w:rPr>
        <w:t xml:space="preserve">Tahap sosialisasi dilaksanakan sebagai langkah awal untuk memperkenalkan konsep pembayaran digital dan manfaat penerapan </w:t>
      </w:r>
      <w:r w:rsidR="000135F6" w:rsidRPr="000135F6">
        <w:rPr>
          <w:rFonts w:ascii="Arial" w:eastAsia="Arial" w:hAnsi="Arial" w:cs="Arial"/>
          <w:i/>
          <w:iCs/>
          <w:color w:val="000000"/>
          <w:lang w:val="en-US"/>
        </w:rPr>
        <w:t>QRIS</w:t>
      </w:r>
      <w:r w:rsidRPr="00AA3DA1">
        <w:rPr>
          <w:rFonts w:ascii="Arial" w:eastAsia="Arial" w:hAnsi="Arial" w:cs="Arial"/>
          <w:color w:val="000000"/>
          <w:lang w:val="en-US"/>
        </w:rPr>
        <w:t xml:space="preserve"> kepada pelaku UMKM. Pada tahap ini, pelaku UMKM diberikan pemahaman mengenai perbedaan transaksi tunai dan non-tunai, keunggulan </w:t>
      </w:r>
      <w:r w:rsidR="000135F6" w:rsidRPr="000135F6">
        <w:rPr>
          <w:rFonts w:ascii="Arial" w:eastAsia="Arial" w:hAnsi="Arial" w:cs="Arial"/>
          <w:i/>
          <w:iCs/>
          <w:color w:val="000000"/>
          <w:lang w:val="en-US"/>
        </w:rPr>
        <w:t>QRIS</w:t>
      </w:r>
      <w:r w:rsidRPr="000135F6">
        <w:rPr>
          <w:rFonts w:ascii="Arial" w:eastAsia="Arial" w:hAnsi="Arial" w:cs="Arial"/>
          <w:i/>
          <w:iCs/>
          <w:color w:val="000000"/>
          <w:lang w:val="en-US"/>
        </w:rPr>
        <w:t>,</w:t>
      </w:r>
      <w:r w:rsidRPr="00AA3DA1">
        <w:rPr>
          <w:rFonts w:ascii="Arial" w:eastAsia="Arial" w:hAnsi="Arial" w:cs="Arial"/>
          <w:color w:val="000000"/>
          <w:lang w:val="en-US"/>
        </w:rPr>
        <w:t xml:space="preserve"> serta peran </w:t>
      </w:r>
      <w:r w:rsidR="000135F6" w:rsidRPr="000135F6">
        <w:rPr>
          <w:rFonts w:ascii="Arial" w:eastAsia="Arial" w:hAnsi="Arial" w:cs="Arial"/>
          <w:i/>
          <w:iCs/>
          <w:color w:val="000000"/>
          <w:lang w:val="en-US"/>
        </w:rPr>
        <w:t>QRIS</w:t>
      </w:r>
      <w:r w:rsidRPr="00AA3DA1">
        <w:rPr>
          <w:rFonts w:ascii="Arial" w:eastAsia="Arial" w:hAnsi="Arial" w:cs="Arial"/>
          <w:color w:val="000000"/>
          <w:lang w:val="en-US"/>
        </w:rPr>
        <w:t xml:space="preserve"> dalam mendukung efisiensi dan keamanan transaksi usaha.</w:t>
      </w:r>
    </w:p>
    <w:p w14:paraId="08678B7F" w14:textId="58116906" w:rsidR="00AA3DA1" w:rsidRDefault="00AA3DA1" w:rsidP="006B7153">
      <w:pPr>
        <w:pStyle w:val="BodyTextIndent"/>
        <w:rPr>
          <w:lang w:val="en-US"/>
        </w:rPr>
      </w:pPr>
      <w:r w:rsidRPr="006B7153">
        <w:rPr>
          <w:lang w:val="en-US"/>
        </w:rPr>
        <w:t xml:space="preserve">Hasil kegiatan menunjukkan bahwa sebagian besar pelaku UMKM di Martajaya Unit 2 sebelumnya masih mengandalkan transaksi tunai dan memiliki keterbatasan pemahaman terkait sistem pembayaran digital. Melalui kegiatan sosialisasi, terjadi peningkatan pemahaman pelaku UMKM mengenai pentingnya digitalisasi pembayaran, khususnya dalam mengurangi risiko kehilangan uang tunai dan mempercepat proses transaksi. Temuan ini sejalan dengan hasil pengabdian </w:t>
      </w:r>
      <w:r w:rsidRPr="006B7153">
        <w:rPr>
          <w:lang w:val="en-US"/>
        </w:rPr>
        <w:lastRenderedPageBreak/>
        <w:t xml:space="preserve">sebelumnya yang menyatakan bahwa sosialisasi menjadi tahap penting dalam meningkatkan kesiapan UMKM mengadopsi </w:t>
      </w:r>
      <w:r w:rsidR="000135F6" w:rsidRPr="000135F6">
        <w:rPr>
          <w:i/>
          <w:iCs/>
          <w:lang w:val="en-US"/>
        </w:rPr>
        <w:t>QRIS</w:t>
      </w:r>
      <w:r w:rsidRPr="006B7153">
        <w:rPr>
          <w:lang w:val="en-US"/>
        </w:rPr>
        <w:t xml:space="preserve"> (Eti Varina et al., 2025; Raharti et al., 2025).</w:t>
      </w:r>
    </w:p>
    <w:p w14:paraId="4DD9F525" w14:textId="77777777" w:rsidR="00A636C6" w:rsidRPr="006B7153" w:rsidRDefault="00A636C6" w:rsidP="006B7153">
      <w:pPr>
        <w:pStyle w:val="BodyTextIndent"/>
        <w:rPr>
          <w:lang w:val="en-US"/>
        </w:rPr>
      </w:pPr>
    </w:p>
    <w:p w14:paraId="5920BD12" w14:textId="47BED42A" w:rsidR="006B7153" w:rsidRDefault="00632EDA" w:rsidP="005C44A9">
      <w:pPr>
        <w:widowControl w:val="0"/>
        <w:pBdr>
          <w:top w:val="nil"/>
          <w:left w:val="nil"/>
          <w:bottom w:val="nil"/>
          <w:right w:val="nil"/>
          <w:between w:val="nil"/>
        </w:pBdr>
        <w:spacing w:line="288" w:lineRule="auto"/>
        <w:jc w:val="center"/>
        <w:rPr>
          <w:rFonts w:ascii="Arial" w:eastAsia="Arial" w:hAnsi="Arial" w:cs="Arial"/>
          <w:color w:val="000000"/>
          <w:lang w:val="en-US"/>
        </w:rPr>
      </w:pPr>
      <w:r>
        <w:rPr>
          <w:rFonts w:ascii="Arial" w:eastAsia="Arial" w:hAnsi="Arial" w:cs="Arial"/>
          <w:noProof/>
          <w:color w:val="000000"/>
          <w:lang w:val="en-US"/>
        </w:rPr>
        <w:drawing>
          <wp:inline distT="0" distB="0" distL="0" distR="0" wp14:anchorId="7EDE2BB7" wp14:editId="5679EC85">
            <wp:extent cx="5080000" cy="2857500"/>
            <wp:effectExtent l="0" t="0" r="0" b="0"/>
            <wp:docPr id="1887812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812188"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88194" cy="2862109"/>
                    </a:xfrm>
                    <a:prstGeom prst="rect">
                      <a:avLst/>
                    </a:prstGeom>
                  </pic:spPr>
                </pic:pic>
              </a:graphicData>
            </a:graphic>
          </wp:inline>
        </w:drawing>
      </w:r>
    </w:p>
    <w:p w14:paraId="31693D6F" w14:textId="77777777" w:rsidR="00F2299F" w:rsidRPr="00AA3DA1" w:rsidRDefault="00F2299F" w:rsidP="00632EDA">
      <w:pPr>
        <w:widowControl w:val="0"/>
        <w:pBdr>
          <w:top w:val="nil"/>
          <w:left w:val="nil"/>
          <w:bottom w:val="nil"/>
          <w:right w:val="nil"/>
          <w:between w:val="nil"/>
        </w:pBdr>
        <w:spacing w:line="288" w:lineRule="auto"/>
        <w:ind w:firstLine="547"/>
        <w:jc w:val="center"/>
        <w:rPr>
          <w:rFonts w:ascii="Arial" w:eastAsia="Arial" w:hAnsi="Arial" w:cs="Arial"/>
          <w:color w:val="000000"/>
          <w:lang w:val="en-US"/>
        </w:rPr>
      </w:pPr>
    </w:p>
    <w:p w14:paraId="075F46FB" w14:textId="50BCC27D" w:rsidR="00AA3DA1" w:rsidRPr="006B7153" w:rsidRDefault="00AA3DA1" w:rsidP="006B7153">
      <w:pPr>
        <w:pStyle w:val="BodyTextIndent"/>
        <w:jc w:val="center"/>
        <w:rPr>
          <w:lang w:val="en-US"/>
        </w:rPr>
      </w:pPr>
      <w:r w:rsidRPr="006B7153">
        <w:rPr>
          <w:lang w:val="en-US"/>
        </w:rPr>
        <w:t xml:space="preserve">Gambar 1. Kegiatan sosialisasi penerapan </w:t>
      </w:r>
      <w:r w:rsidR="000135F6" w:rsidRPr="000135F6">
        <w:rPr>
          <w:i/>
          <w:iCs/>
          <w:lang w:val="en-US"/>
        </w:rPr>
        <w:t>QRIS</w:t>
      </w:r>
      <w:r w:rsidRPr="006B7153">
        <w:rPr>
          <w:lang w:val="en-US"/>
        </w:rPr>
        <w:t xml:space="preserve"> kepada pelaku UMKM di Martajaya Unit 2.</w:t>
      </w:r>
    </w:p>
    <w:p w14:paraId="2926B819" w14:textId="77777777" w:rsidR="00AA3DA1" w:rsidRPr="00AA3DA1" w:rsidRDefault="00AA3DA1" w:rsidP="006B7153">
      <w:pPr>
        <w:widowControl w:val="0"/>
        <w:pBdr>
          <w:top w:val="nil"/>
          <w:left w:val="nil"/>
          <w:bottom w:val="nil"/>
          <w:right w:val="nil"/>
          <w:between w:val="nil"/>
        </w:pBdr>
        <w:spacing w:line="288" w:lineRule="auto"/>
        <w:jc w:val="both"/>
        <w:rPr>
          <w:rFonts w:ascii="Arial" w:eastAsia="Arial" w:hAnsi="Arial" w:cs="Arial"/>
          <w:color w:val="000000"/>
          <w:lang w:val="en-US"/>
        </w:rPr>
      </w:pPr>
    </w:p>
    <w:p w14:paraId="54682094" w14:textId="230A9CB3" w:rsidR="00AA3DA1" w:rsidRDefault="00AA3DA1" w:rsidP="00AA3DA1">
      <w:pPr>
        <w:widowControl w:val="0"/>
        <w:pBdr>
          <w:top w:val="nil"/>
          <w:left w:val="nil"/>
          <w:bottom w:val="nil"/>
          <w:right w:val="nil"/>
          <w:between w:val="nil"/>
        </w:pBdr>
        <w:spacing w:line="288" w:lineRule="auto"/>
        <w:ind w:firstLine="547"/>
        <w:jc w:val="both"/>
        <w:rPr>
          <w:rFonts w:ascii="Arial" w:eastAsia="Arial" w:hAnsi="Arial" w:cs="Arial"/>
          <w:b/>
          <w:bCs/>
          <w:i/>
          <w:iCs/>
          <w:color w:val="000000"/>
          <w:lang w:val="en-US"/>
        </w:rPr>
      </w:pPr>
      <w:r w:rsidRPr="00AA3DA1">
        <w:rPr>
          <w:rFonts w:ascii="Arial" w:eastAsia="Arial" w:hAnsi="Arial" w:cs="Arial"/>
          <w:b/>
          <w:bCs/>
          <w:color w:val="000000"/>
          <w:lang w:val="en-US"/>
        </w:rPr>
        <w:t xml:space="preserve">Hasil Tahap Pendampingan Pembuatan </w:t>
      </w:r>
      <w:r w:rsidR="000135F6" w:rsidRPr="000135F6">
        <w:rPr>
          <w:rFonts w:ascii="Arial" w:eastAsia="Arial" w:hAnsi="Arial" w:cs="Arial"/>
          <w:b/>
          <w:bCs/>
          <w:i/>
          <w:iCs/>
          <w:color w:val="000000"/>
          <w:lang w:val="en-US"/>
        </w:rPr>
        <w:t>QRIS</w:t>
      </w:r>
    </w:p>
    <w:p w14:paraId="70838E16" w14:textId="77777777" w:rsidR="00A636C6" w:rsidRPr="00AA3DA1" w:rsidRDefault="00A636C6" w:rsidP="00AA3DA1">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p>
    <w:p w14:paraId="39B6B7CA" w14:textId="345D81D1" w:rsidR="00AA3DA1" w:rsidRPr="00AA3DA1" w:rsidRDefault="00AA3DA1" w:rsidP="00AA3DA1">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AA3DA1">
        <w:rPr>
          <w:rFonts w:ascii="Arial" w:eastAsia="Arial" w:hAnsi="Arial" w:cs="Arial"/>
          <w:color w:val="000000"/>
          <w:lang w:val="en-US"/>
        </w:rPr>
        <w:t xml:space="preserve">Tahap pendampingan pembuatan </w:t>
      </w:r>
      <w:r w:rsidR="000135F6" w:rsidRPr="000135F6">
        <w:rPr>
          <w:rFonts w:ascii="Arial" w:eastAsia="Arial" w:hAnsi="Arial" w:cs="Arial"/>
          <w:i/>
          <w:iCs/>
          <w:color w:val="000000"/>
          <w:lang w:val="en-US"/>
        </w:rPr>
        <w:t>QRIS</w:t>
      </w:r>
      <w:r w:rsidRPr="00AA3DA1">
        <w:rPr>
          <w:rFonts w:ascii="Arial" w:eastAsia="Arial" w:hAnsi="Arial" w:cs="Arial"/>
          <w:color w:val="000000"/>
          <w:lang w:val="en-US"/>
        </w:rPr>
        <w:t xml:space="preserve"> dilakukan secara langsung dengan mendampingi pelaku UMKM dalam proses pendaftaran dan aktivasi </w:t>
      </w:r>
      <w:r w:rsidR="000135F6" w:rsidRPr="000135F6">
        <w:rPr>
          <w:rFonts w:ascii="Arial" w:eastAsia="Arial" w:hAnsi="Arial" w:cs="Arial"/>
          <w:i/>
          <w:iCs/>
          <w:color w:val="000000"/>
          <w:lang w:val="en-US"/>
        </w:rPr>
        <w:t>QRIS</w:t>
      </w:r>
      <w:r w:rsidRPr="00AA3DA1">
        <w:rPr>
          <w:rFonts w:ascii="Arial" w:eastAsia="Arial" w:hAnsi="Arial" w:cs="Arial"/>
          <w:color w:val="000000"/>
          <w:lang w:val="en-US"/>
        </w:rPr>
        <w:t xml:space="preserve">. Pendampingan mencakup pengisian data usaha, pemilihan penyedia jasa pembayaran, serta proses verifikasi hingga </w:t>
      </w:r>
      <w:r w:rsidR="000135F6" w:rsidRPr="000135F6">
        <w:rPr>
          <w:rFonts w:ascii="Arial" w:eastAsia="Arial" w:hAnsi="Arial" w:cs="Arial"/>
          <w:i/>
          <w:iCs/>
          <w:color w:val="000000"/>
          <w:lang w:val="en-US"/>
        </w:rPr>
        <w:t>QRIS</w:t>
      </w:r>
      <w:r w:rsidRPr="00AA3DA1">
        <w:rPr>
          <w:rFonts w:ascii="Arial" w:eastAsia="Arial" w:hAnsi="Arial" w:cs="Arial"/>
          <w:color w:val="000000"/>
          <w:lang w:val="en-US"/>
        </w:rPr>
        <w:t xml:space="preserve"> dinyatakan aktif dan siap digunakan.</w:t>
      </w:r>
    </w:p>
    <w:p w14:paraId="31B59B0C" w14:textId="02BBC333" w:rsidR="00AA3DA1" w:rsidRDefault="00AA3DA1" w:rsidP="00AA3DA1">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AA3DA1">
        <w:rPr>
          <w:rFonts w:ascii="Arial" w:eastAsia="Arial" w:hAnsi="Arial" w:cs="Arial"/>
          <w:color w:val="000000"/>
          <w:lang w:val="en-US"/>
        </w:rPr>
        <w:t xml:space="preserve">Hasil kegiatan menunjukkan bahwa seluruh pelaku UMKM yang mengikuti pendampingan berhasil memiliki </w:t>
      </w:r>
      <w:r w:rsidR="000135F6" w:rsidRPr="000135F6">
        <w:rPr>
          <w:rFonts w:ascii="Arial" w:eastAsia="Arial" w:hAnsi="Arial" w:cs="Arial"/>
          <w:i/>
          <w:iCs/>
          <w:color w:val="000000"/>
          <w:lang w:val="en-US"/>
        </w:rPr>
        <w:t>QRIS</w:t>
      </w:r>
      <w:r w:rsidRPr="00AA3DA1">
        <w:rPr>
          <w:rFonts w:ascii="Arial" w:eastAsia="Arial" w:hAnsi="Arial" w:cs="Arial"/>
          <w:color w:val="000000"/>
          <w:lang w:val="en-US"/>
        </w:rPr>
        <w:t xml:space="preserve"> yang aktif. Pendampingan intensif terbukti mampu mengatasi kendala administratif dan teknis yang sebelumnya menjadi hambatan utama dalam penerapan </w:t>
      </w:r>
      <w:r w:rsidR="000135F6" w:rsidRPr="000135F6">
        <w:rPr>
          <w:rFonts w:ascii="Arial" w:eastAsia="Arial" w:hAnsi="Arial" w:cs="Arial"/>
          <w:i/>
          <w:iCs/>
          <w:color w:val="000000"/>
          <w:lang w:val="en-US"/>
        </w:rPr>
        <w:t>QRIS</w:t>
      </w:r>
      <w:r w:rsidRPr="00AA3DA1">
        <w:rPr>
          <w:rFonts w:ascii="Arial" w:eastAsia="Arial" w:hAnsi="Arial" w:cs="Arial"/>
          <w:color w:val="000000"/>
          <w:lang w:val="en-US"/>
        </w:rPr>
        <w:t xml:space="preserve">. Pelaku UMKM menyatakan bahwa pendampingan langsung sangat membantu dalam memahami alur pendaftaran serta meningkatkan kepercayaan diri untuk menggunakan sistem pembayaran digital. Hal ini sejalan dengan penelitian sebelumnya yang menyebutkan bahwa pendampingan administratif berperan penting dalam mempercepat adopsi </w:t>
      </w:r>
      <w:r w:rsidR="000135F6" w:rsidRPr="000135F6">
        <w:rPr>
          <w:rFonts w:ascii="Arial" w:eastAsia="Arial" w:hAnsi="Arial" w:cs="Arial"/>
          <w:i/>
          <w:iCs/>
          <w:color w:val="000000"/>
          <w:lang w:val="en-US"/>
        </w:rPr>
        <w:t>QRIS</w:t>
      </w:r>
      <w:r w:rsidRPr="00AA3DA1">
        <w:rPr>
          <w:rFonts w:ascii="Arial" w:eastAsia="Arial" w:hAnsi="Arial" w:cs="Arial"/>
          <w:color w:val="000000"/>
          <w:lang w:val="en-US"/>
        </w:rPr>
        <w:t xml:space="preserve"> pada UMKM (Aulia et al., 2025; Teyensi et al., 2025).</w:t>
      </w:r>
    </w:p>
    <w:p w14:paraId="33D8FB26" w14:textId="77777777" w:rsidR="006B7153" w:rsidRDefault="006B7153" w:rsidP="00AA3DA1">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118341A6" w14:textId="2810DBEB" w:rsidR="00F2299F" w:rsidRPr="00AA3DA1" w:rsidRDefault="00632EDA" w:rsidP="00632EDA">
      <w:pPr>
        <w:widowControl w:val="0"/>
        <w:pBdr>
          <w:top w:val="nil"/>
          <w:left w:val="nil"/>
          <w:bottom w:val="nil"/>
          <w:right w:val="nil"/>
          <w:between w:val="nil"/>
        </w:pBdr>
        <w:spacing w:line="288" w:lineRule="auto"/>
        <w:ind w:firstLine="547"/>
        <w:jc w:val="center"/>
        <w:rPr>
          <w:rFonts w:ascii="Arial" w:eastAsia="Arial" w:hAnsi="Arial" w:cs="Arial"/>
          <w:color w:val="000000"/>
          <w:lang w:val="en-US"/>
        </w:rPr>
      </w:pPr>
      <w:r>
        <w:rPr>
          <w:rFonts w:ascii="Arial" w:eastAsia="Arial" w:hAnsi="Arial" w:cs="Arial"/>
          <w:noProof/>
          <w:color w:val="000000"/>
          <w:lang w:val="en-US"/>
        </w:rPr>
        <w:lastRenderedPageBreak/>
        <w:drawing>
          <wp:inline distT="0" distB="0" distL="0" distR="0" wp14:anchorId="14F927ED" wp14:editId="6B4523C3">
            <wp:extent cx="3751243" cy="2110073"/>
            <wp:effectExtent l="0" t="0" r="0" b="0"/>
            <wp:docPr id="728627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62789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63812" cy="2117143"/>
                    </a:xfrm>
                    <a:prstGeom prst="rect">
                      <a:avLst/>
                    </a:prstGeom>
                  </pic:spPr>
                </pic:pic>
              </a:graphicData>
            </a:graphic>
          </wp:inline>
        </w:drawing>
      </w:r>
    </w:p>
    <w:p w14:paraId="0EEF8F67" w14:textId="398D77E6" w:rsidR="00AA3DA1" w:rsidRPr="006B7153" w:rsidRDefault="00AA3DA1" w:rsidP="006B7153">
      <w:pPr>
        <w:widowControl w:val="0"/>
        <w:pBdr>
          <w:top w:val="nil"/>
          <w:left w:val="nil"/>
          <w:bottom w:val="nil"/>
          <w:right w:val="nil"/>
          <w:between w:val="nil"/>
        </w:pBdr>
        <w:spacing w:line="288" w:lineRule="auto"/>
        <w:ind w:firstLine="547"/>
        <w:jc w:val="center"/>
        <w:rPr>
          <w:rFonts w:ascii="Arial" w:eastAsia="Arial" w:hAnsi="Arial" w:cs="Arial"/>
          <w:color w:val="000000"/>
          <w:lang w:val="en-US"/>
        </w:rPr>
      </w:pPr>
      <w:r w:rsidRPr="006B7153">
        <w:rPr>
          <w:rFonts w:ascii="Arial" w:eastAsia="Arial" w:hAnsi="Arial" w:cs="Arial"/>
          <w:color w:val="000000"/>
          <w:lang w:val="en-US"/>
        </w:rPr>
        <w:t xml:space="preserve">Gambar 2. Proses pendampingan pendaftaran dan aktivasi </w:t>
      </w:r>
      <w:r w:rsidR="000135F6" w:rsidRPr="000135F6">
        <w:rPr>
          <w:rFonts w:ascii="Arial" w:eastAsia="Arial" w:hAnsi="Arial" w:cs="Arial"/>
          <w:i/>
          <w:iCs/>
          <w:color w:val="000000"/>
          <w:lang w:val="en-US"/>
        </w:rPr>
        <w:t>QRIS</w:t>
      </w:r>
      <w:r w:rsidRPr="006B7153">
        <w:rPr>
          <w:rFonts w:ascii="Arial" w:eastAsia="Arial" w:hAnsi="Arial" w:cs="Arial"/>
          <w:color w:val="000000"/>
          <w:lang w:val="en-US"/>
        </w:rPr>
        <w:t xml:space="preserve"> pada UMKM.</w:t>
      </w:r>
    </w:p>
    <w:p w14:paraId="691DC3DC" w14:textId="77777777" w:rsidR="00AA3DA1" w:rsidRPr="00AA3DA1" w:rsidRDefault="00AA3DA1" w:rsidP="00AA3DA1">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6E26289E" w14:textId="19A330AF" w:rsidR="00AA3DA1" w:rsidRDefault="00AA3DA1" w:rsidP="00AA3DA1">
      <w:pPr>
        <w:widowControl w:val="0"/>
        <w:pBdr>
          <w:top w:val="nil"/>
          <w:left w:val="nil"/>
          <w:bottom w:val="nil"/>
          <w:right w:val="nil"/>
          <w:between w:val="nil"/>
        </w:pBdr>
        <w:spacing w:line="288" w:lineRule="auto"/>
        <w:ind w:firstLine="547"/>
        <w:jc w:val="both"/>
        <w:rPr>
          <w:rFonts w:ascii="Arial" w:eastAsia="Arial" w:hAnsi="Arial" w:cs="Arial"/>
          <w:b/>
          <w:bCs/>
          <w:i/>
          <w:iCs/>
          <w:color w:val="000000"/>
          <w:lang w:val="en-US"/>
        </w:rPr>
      </w:pPr>
      <w:r w:rsidRPr="00AA3DA1">
        <w:rPr>
          <w:rFonts w:ascii="Arial" w:eastAsia="Arial" w:hAnsi="Arial" w:cs="Arial"/>
          <w:b/>
          <w:bCs/>
          <w:color w:val="000000"/>
          <w:lang w:val="en-US"/>
        </w:rPr>
        <w:t xml:space="preserve">Hasil Tahap Implementasi dan Penggunaan </w:t>
      </w:r>
      <w:r w:rsidR="000135F6" w:rsidRPr="000135F6">
        <w:rPr>
          <w:rFonts w:ascii="Arial" w:eastAsia="Arial" w:hAnsi="Arial" w:cs="Arial"/>
          <w:b/>
          <w:bCs/>
          <w:i/>
          <w:iCs/>
          <w:color w:val="000000"/>
          <w:lang w:val="en-US"/>
        </w:rPr>
        <w:t>QRIS</w:t>
      </w:r>
      <w:r w:rsidR="00A636C6">
        <w:rPr>
          <w:rFonts w:ascii="Arial" w:eastAsia="Arial" w:hAnsi="Arial" w:cs="Arial"/>
          <w:b/>
          <w:bCs/>
          <w:i/>
          <w:iCs/>
          <w:color w:val="000000"/>
          <w:lang w:val="en-US"/>
        </w:rPr>
        <w:t>\</w:t>
      </w:r>
    </w:p>
    <w:p w14:paraId="2DD16C4A" w14:textId="77777777" w:rsidR="00A636C6" w:rsidRPr="00AA3DA1" w:rsidRDefault="00A636C6" w:rsidP="00AA3DA1">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p>
    <w:p w14:paraId="48F11E99" w14:textId="1E51B954" w:rsidR="00AA3DA1" w:rsidRPr="00AA3DA1" w:rsidRDefault="00AA3DA1" w:rsidP="00AA3DA1">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AA3DA1">
        <w:rPr>
          <w:rFonts w:ascii="Arial" w:eastAsia="Arial" w:hAnsi="Arial" w:cs="Arial"/>
          <w:color w:val="000000"/>
          <w:lang w:val="en-US"/>
        </w:rPr>
        <w:t xml:space="preserve">Setelah </w:t>
      </w:r>
      <w:r w:rsidR="000135F6" w:rsidRPr="000135F6">
        <w:rPr>
          <w:rFonts w:ascii="Arial" w:eastAsia="Arial" w:hAnsi="Arial" w:cs="Arial"/>
          <w:i/>
          <w:iCs/>
          <w:color w:val="000000"/>
          <w:lang w:val="en-US"/>
        </w:rPr>
        <w:t>QRIS</w:t>
      </w:r>
      <w:r w:rsidRPr="00AA3DA1">
        <w:rPr>
          <w:rFonts w:ascii="Arial" w:eastAsia="Arial" w:hAnsi="Arial" w:cs="Arial"/>
          <w:color w:val="000000"/>
          <w:lang w:val="en-US"/>
        </w:rPr>
        <w:t xml:space="preserve"> aktif, tahap implementasi dilakukan dengan langsung menerapkan </w:t>
      </w:r>
      <w:r w:rsidR="000135F6" w:rsidRPr="000135F6">
        <w:rPr>
          <w:rFonts w:ascii="Arial" w:eastAsia="Arial" w:hAnsi="Arial" w:cs="Arial"/>
          <w:i/>
          <w:iCs/>
          <w:color w:val="000000"/>
          <w:lang w:val="en-US"/>
        </w:rPr>
        <w:t>QRIS</w:t>
      </w:r>
      <w:r w:rsidRPr="00AA3DA1">
        <w:rPr>
          <w:rFonts w:ascii="Arial" w:eastAsia="Arial" w:hAnsi="Arial" w:cs="Arial"/>
          <w:color w:val="000000"/>
          <w:lang w:val="en-US"/>
        </w:rPr>
        <w:t xml:space="preserve"> di lokasi usaha masing-masing UMKM. </w:t>
      </w:r>
      <w:r w:rsidR="000135F6" w:rsidRPr="000135F6">
        <w:rPr>
          <w:rFonts w:ascii="Arial" w:eastAsia="Arial" w:hAnsi="Arial" w:cs="Arial"/>
          <w:i/>
          <w:iCs/>
          <w:color w:val="000000"/>
          <w:lang w:val="en-US"/>
        </w:rPr>
        <w:t>QRIS</w:t>
      </w:r>
      <w:r w:rsidRPr="00AA3DA1">
        <w:rPr>
          <w:rFonts w:ascii="Arial" w:eastAsia="Arial" w:hAnsi="Arial" w:cs="Arial"/>
          <w:color w:val="000000"/>
          <w:lang w:val="en-US"/>
        </w:rPr>
        <w:t xml:space="preserve"> dipasang pada area yang mudah terlihat oleh konsumen sehingga dapat digunakan dalam transaksi sehari-hari. Pelaku UMKM diberikan bimbingan terkait cara menerima pembayaran, melakukan pengecekan transaksi, serta mencatat hasil transaksi digital.</w:t>
      </w:r>
    </w:p>
    <w:p w14:paraId="1FA1959E" w14:textId="0C829D5B" w:rsidR="006B7153" w:rsidRDefault="00AA3DA1" w:rsidP="00F2299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AA3DA1">
        <w:rPr>
          <w:rFonts w:ascii="Arial" w:eastAsia="Arial" w:hAnsi="Arial" w:cs="Arial"/>
          <w:color w:val="000000"/>
          <w:lang w:val="en-US"/>
        </w:rPr>
        <w:t xml:space="preserve">Hasil implementasi menunjukkan adanya perubahan pola transaksi, di mana pelaku UMKM mulai menerima pembayaran non-tunai menggunakan </w:t>
      </w:r>
      <w:r w:rsidR="000135F6" w:rsidRPr="000135F6">
        <w:rPr>
          <w:rFonts w:ascii="Arial" w:eastAsia="Arial" w:hAnsi="Arial" w:cs="Arial"/>
          <w:i/>
          <w:iCs/>
          <w:color w:val="000000"/>
          <w:lang w:val="en-US"/>
        </w:rPr>
        <w:t>QRIS</w:t>
      </w:r>
      <w:r w:rsidRPr="00AA3DA1">
        <w:rPr>
          <w:rFonts w:ascii="Arial" w:eastAsia="Arial" w:hAnsi="Arial" w:cs="Arial"/>
          <w:color w:val="000000"/>
          <w:lang w:val="en-US"/>
        </w:rPr>
        <w:t xml:space="preserve">. Penggunaan </w:t>
      </w:r>
      <w:r w:rsidR="000135F6" w:rsidRPr="000135F6">
        <w:rPr>
          <w:rFonts w:ascii="Arial" w:eastAsia="Arial" w:hAnsi="Arial" w:cs="Arial"/>
          <w:i/>
          <w:iCs/>
          <w:color w:val="000000"/>
          <w:lang w:val="en-US"/>
        </w:rPr>
        <w:t>QRIS</w:t>
      </w:r>
      <w:r w:rsidRPr="00AA3DA1">
        <w:rPr>
          <w:rFonts w:ascii="Arial" w:eastAsia="Arial" w:hAnsi="Arial" w:cs="Arial"/>
          <w:color w:val="000000"/>
          <w:lang w:val="en-US"/>
        </w:rPr>
        <w:t xml:space="preserve"> dinilai mampu mempercepat proses transaksi dan mengurangi kebutuhan uang kembalian, sehingga transaksi menjadi lebih efisien. Selain itu, pelaku UMKM merasakan peningkatan rasa aman karena transaksi tercatat secara digital dan mengurangi risiko kehilangan uang tunai. Temuan ini mendukung hasil penelitian sebelumnya yang menyatakan bahwa </w:t>
      </w:r>
      <w:r w:rsidR="000135F6" w:rsidRPr="000135F6">
        <w:rPr>
          <w:rFonts w:ascii="Arial" w:eastAsia="Arial" w:hAnsi="Arial" w:cs="Arial"/>
          <w:i/>
          <w:iCs/>
          <w:color w:val="000000"/>
          <w:lang w:val="en-US"/>
        </w:rPr>
        <w:t>QRIS</w:t>
      </w:r>
      <w:r w:rsidRPr="00AA3DA1">
        <w:rPr>
          <w:rFonts w:ascii="Arial" w:eastAsia="Arial" w:hAnsi="Arial" w:cs="Arial"/>
          <w:color w:val="000000"/>
          <w:lang w:val="en-US"/>
        </w:rPr>
        <w:t xml:space="preserve"> mampu meningkatkan efisiensi dan keamanan transaksi UMKM (Kusnandar et al., 2025; Nurhaliza et al., 2025).</w:t>
      </w:r>
    </w:p>
    <w:p w14:paraId="3E2C709E" w14:textId="77777777" w:rsidR="00F2299F" w:rsidRDefault="00F2299F" w:rsidP="00F2299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0095CC08" w14:textId="0FACF055" w:rsidR="00A636C6" w:rsidRPr="00AA3DA1" w:rsidRDefault="00DF3C41" w:rsidP="00DF3C41">
      <w:pPr>
        <w:widowControl w:val="0"/>
        <w:pBdr>
          <w:top w:val="nil"/>
          <w:left w:val="nil"/>
          <w:bottom w:val="nil"/>
          <w:right w:val="nil"/>
          <w:between w:val="nil"/>
        </w:pBdr>
        <w:spacing w:line="288" w:lineRule="auto"/>
        <w:ind w:firstLine="547"/>
        <w:jc w:val="center"/>
        <w:rPr>
          <w:rFonts w:ascii="Arial" w:eastAsia="Arial" w:hAnsi="Arial" w:cs="Arial"/>
          <w:color w:val="000000"/>
          <w:lang w:val="en-US"/>
        </w:rPr>
      </w:pPr>
      <w:r>
        <w:rPr>
          <w:rFonts w:ascii="Arial" w:eastAsia="Arial" w:hAnsi="Arial" w:cs="Arial"/>
          <w:noProof/>
          <w:color w:val="000000"/>
          <w:lang w:val="en-US"/>
        </w:rPr>
        <w:drawing>
          <wp:inline distT="0" distB="0" distL="0" distR="0" wp14:anchorId="6DDAFA38" wp14:editId="3225B2B2">
            <wp:extent cx="3400540" cy="2550405"/>
            <wp:effectExtent l="0" t="0" r="3175" b="2540"/>
            <wp:docPr id="2127114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114570"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54113" cy="2590585"/>
                    </a:xfrm>
                    <a:prstGeom prst="rect">
                      <a:avLst/>
                    </a:prstGeom>
                  </pic:spPr>
                </pic:pic>
              </a:graphicData>
            </a:graphic>
          </wp:inline>
        </w:drawing>
      </w:r>
    </w:p>
    <w:p w14:paraId="3528FD7E" w14:textId="57E99BE1" w:rsidR="00AA3DA1" w:rsidRDefault="00AA3DA1" w:rsidP="00F2299F">
      <w:pPr>
        <w:widowControl w:val="0"/>
        <w:pBdr>
          <w:top w:val="nil"/>
          <w:left w:val="nil"/>
          <w:bottom w:val="nil"/>
          <w:right w:val="nil"/>
          <w:between w:val="nil"/>
        </w:pBdr>
        <w:spacing w:line="288" w:lineRule="auto"/>
        <w:ind w:firstLine="547"/>
        <w:jc w:val="center"/>
        <w:rPr>
          <w:rFonts w:ascii="Arial" w:eastAsia="Arial" w:hAnsi="Arial" w:cs="Arial"/>
          <w:color w:val="000000"/>
          <w:lang w:val="en-US"/>
        </w:rPr>
      </w:pPr>
      <w:r w:rsidRPr="006B7153">
        <w:rPr>
          <w:rFonts w:ascii="Arial" w:eastAsia="Arial" w:hAnsi="Arial" w:cs="Arial"/>
          <w:color w:val="000000"/>
          <w:lang w:val="en-US"/>
        </w:rPr>
        <w:t>Gambar 3.</w:t>
      </w:r>
      <w:r w:rsidRPr="00AA3DA1">
        <w:rPr>
          <w:rFonts w:ascii="Arial" w:eastAsia="Arial" w:hAnsi="Arial" w:cs="Arial"/>
          <w:color w:val="000000"/>
          <w:lang w:val="en-US"/>
        </w:rPr>
        <w:t xml:space="preserve"> Implementasi </w:t>
      </w:r>
      <w:r w:rsidR="000135F6" w:rsidRPr="000135F6">
        <w:rPr>
          <w:rFonts w:ascii="Arial" w:eastAsia="Arial" w:hAnsi="Arial" w:cs="Arial"/>
          <w:i/>
          <w:iCs/>
          <w:color w:val="000000"/>
          <w:lang w:val="en-US"/>
        </w:rPr>
        <w:t>QRIS</w:t>
      </w:r>
      <w:r w:rsidRPr="00AA3DA1">
        <w:rPr>
          <w:rFonts w:ascii="Arial" w:eastAsia="Arial" w:hAnsi="Arial" w:cs="Arial"/>
          <w:color w:val="000000"/>
          <w:lang w:val="en-US"/>
        </w:rPr>
        <w:t xml:space="preserve"> pada lokasi usaha UMKM di Martajaya Unit 2.</w:t>
      </w:r>
    </w:p>
    <w:p w14:paraId="39769A4A" w14:textId="77777777" w:rsidR="00F2299F" w:rsidRPr="00AA3DA1" w:rsidRDefault="00F2299F" w:rsidP="00207F51">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1FDACF89" w14:textId="77777777" w:rsidR="00AA3DA1" w:rsidRDefault="00AA3DA1" w:rsidP="00AA3DA1">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r w:rsidRPr="00AA3DA1">
        <w:rPr>
          <w:rFonts w:ascii="Arial" w:eastAsia="Arial" w:hAnsi="Arial" w:cs="Arial"/>
          <w:b/>
          <w:bCs/>
          <w:color w:val="000000"/>
          <w:lang w:val="en-US"/>
        </w:rPr>
        <w:t>Hasil Monitoring dan Evaluasi</w:t>
      </w:r>
    </w:p>
    <w:p w14:paraId="27B368C4" w14:textId="77777777" w:rsidR="00A636C6" w:rsidRPr="00AA3DA1" w:rsidRDefault="00A636C6" w:rsidP="00AA3DA1">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p>
    <w:p w14:paraId="2858804E" w14:textId="788B3813" w:rsidR="00AA3DA1" w:rsidRPr="00AA3DA1" w:rsidRDefault="00AA3DA1" w:rsidP="00AA3DA1">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AA3DA1">
        <w:rPr>
          <w:rFonts w:ascii="Arial" w:eastAsia="Arial" w:hAnsi="Arial" w:cs="Arial"/>
          <w:color w:val="000000"/>
          <w:lang w:val="en-US"/>
        </w:rPr>
        <w:t xml:space="preserve">Tahap monitoring dan evaluasi dilakukan untuk menilai keberlanjutan penerapan </w:t>
      </w:r>
      <w:r w:rsidR="000135F6" w:rsidRPr="000135F6">
        <w:rPr>
          <w:rFonts w:ascii="Arial" w:eastAsia="Arial" w:hAnsi="Arial" w:cs="Arial"/>
          <w:i/>
          <w:iCs/>
          <w:color w:val="000000"/>
          <w:lang w:val="en-US"/>
        </w:rPr>
        <w:t>QRIS</w:t>
      </w:r>
      <w:r w:rsidRPr="00AA3DA1">
        <w:rPr>
          <w:rFonts w:ascii="Arial" w:eastAsia="Arial" w:hAnsi="Arial" w:cs="Arial"/>
          <w:color w:val="000000"/>
          <w:lang w:val="en-US"/>
        </w:rPr>
        <w:t xml:space="preserve"> oleh pelaku UMKM. Evaluasi dilakukan melalui observasi dan diskusi terkait pengalaman penggunaan </w:t>
      </w:r>
      <w:r w:rsidR="000135F6" w:rsidRPr="000135F6">
        <w:rPr>
          <w:rFonts w:ascii="Arial" w:eastAsia="Arial" w:hAnsi="Arial" w:cs="Arial"/>
          <w:i/>
          <w:iCs/>
          <w:color w:val="000000"/>
          <w:lang w:val="en-US"/>
        </w:rPr>
        <w:t>QRIS</w:t>
      </w:r>
      <w:r w:rsidRPr="00AA3DA1">
        <w:rPr>
          <w:rFonts w:ascii="Arial" w:eastAsia="Arial" w:hAnsi="Arial" w:cs="Arial"/>
          <w:color w:val="000000"/>
          <w:lang w:val="en-US"/>
        </w:rPr>
        <w:t xml:space="preserve"> setelah pendampingan. Hasil evaluasi menunjukkan bahwa pelaku UMKM merasa lebih terbantu dalam proses transaksi dan memiliki persepsi positif terhadap sistem pembayaran digital.</w:t>
      </w:r>
    </w:p>
    <w:p w14:paraId="1D682C34" w14:textId="776C24A1" w:rsidR="00207973" w:rsidRDefault="00AA3DA1" w:rsidP="00F2299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AA3DA1">
        <w:rPr>
          <w:rFonts w:ascii="Arial" w:eastAsia="Arial" w:hAnsi="Arial" w:cs="Arial"/>
          <w:color w:val="000000"/>
          <w:lang w:val="en-US"/>
        </w:rPr>
        <w:t xml:space="preserve">Sebagian pelaku UMKM menyatakan bahwa penerapan </w:t>
      </w:r>
      <w:r w:rsidR="000135F6" w:rsidRPr="000135F6">
        <w:rPr>
          <w:rFonts w:ascii="Arial" w:eastAsia="Arial" w:hAnsi="Arial" w:cs="Arial"/>
          <w:i/>
          <w:iCs/>
          <w:color w:val="000000"/>
          <w:lang w:val="en-US"/>
        </w:rPr>
        <w:t>QRIS</w:t>
      </w:r>
      <w:r w:rsidRPr="00AA3DA1">
        <w:rPr>
          <w:rFonts w:ascii="Arial" w:eastAsia="Arial" w:hAnsi="Arial" w:cs="Arial"/>
          <w:color w:val="000000"/>
          <w:lang w:val="en-US"/>
        </w:rPr>
        <w:t xml:space="preserve"> memberikan kemudahan dalam pencatatan transaksi serta meningkatkan kepercayaan konsumen. Hasil ini menunjukkan bahwa penerapan </w:t>
      </w:r>
      <w:r w:rsidR="000135F6" w:rsidRPr="000135F6">
        <w:rPr>
          <w:rFonts w:ascii="Arial" w:eastAsia="Arial" w:hAnsi="Arial" w:cs="Arial"/>
          <w:i/>
          <w:iCs/>
          <w:color w:val="000000"/>
          <w:lang w:val="en-US"/>
        </w:rPr>
        <w:t>QRIS</w:t>
      </w:r>
      <w:r w:rsidRPr="00AA3DA1">
        <w:rPr>
          <w:rFonts w:ascii="Arial" w:eastAsia="Arial" w:hAnsi="Arial" w:cs="Arial"/>
          <w:color w:val="000000"/>
          <w:lang w:val="en-US"/>
        </w:rPr>
        <w:t xml:space="preserve"> tidak hanya berdampak pada aspek teknis transaksi, tetapi juga berkontribusi pada peningkatan profesionalisme usaha UMKM. Hal ini sejalan dengan temuan </w:t>
      </w:r>
      <w:r w:rsidR="006B7153">
        <w:rPr>
          <w:rFonts w:ascii="Arial" w:eastAsia="Arial" w:hAnsi="Arial" w:cs="Arial"/>
          <w:color w:val="000000"/>
          <w:lang w:val="en-US"/>
        </w:rPr>
        <w:t>(</w:t>
      </w:r>
      <w:r w:rsidRPr="00AA3DA1">
        <w:rPr>
          <w:rFonts w:ascii="Arial" w:eastAsia="Arial" w:hAnsi="Arial" w:cs="Arial"/>
          <w:color w:val="000000"/>
          <w:lang w:val="en-US"/>
        </w:rPr>
        <w:t xml:space="preserve">Putri et al. 2025 dan Firdaus et al. 2025) yang menyatakan bahwa penerapan </w:t>
      </w:r>
      <w:r w:rsidR="000135F6" w:rsidRPr="000135F6">
        <w:rPr>
          <w:rFonts w:ascii="Arial" w:eastAsia="Arial" w:hAnsi="Arial" w:cs="Arial"/>
          <w:i/>
          <w:iCs/>
          <w:color w:val="000000"/>
          <w:lang w:val="en-US"/>
        </w:rPr>
        <w:t>QRIS</w:t>
      </w:r>
      <w:r w:rsidRPr="00AA3DA1">
        <w:rPr>
          <w:rFonts w:ascii="Arial" w:eastAsia="Arial" w:hAnsi="Arial" w:cs="Arial"/>
          <w:color w:val="000000"/>
          <w:lang w:val="en-US"/>
        </w:rPr>
        <w:t xml:space="preserve"> dapat mendukung keberlanjutan dan daya saing UMKM.</w:t>
      </w:r>
    </w:p>
    <w:p w14:paraId="1C3A0F18" w14:textId="77777777" w:rsidR="00BD0705" w:rsidRDefault="00000000">
      <w:pPr>
        <w:pStyle w:val="Heading1"/>
        <w:rPr>
          <w:sz w:val="24"/>
          <w:szCs w:val="24"/>
        </w:rPr>
      </w:pPr>
      <w:r>
        <w:rPr>
          <w:sz w:val="24"/>
          <w:szCs w:val="24"/>
        </w:rPr>
        <w:t>KESIMPULAN</w:t>
      </w:r>
    </w:p>
    <w:p w14:paraId="2A3F78CC" w14:textId="77777777" w:rsidR="00A636C6" w:rsidRPr="00A636C6" w:rsidRDefault="00A636C6" w:rsidP="00A636C6">
      <w:pPr>
        <w:rPr>
          <w:lang w:val="id-ID" w:eastAsia="id-ID"/>
        </w:rPr>
      </w:pPr>
    </w:p>
    <w:p w14:paraId="1E92B597" w14:textId="7D791B2C" w:rsidR="00BF7A2F" w:rsidRPr="00BF7A2F" w:rsidRDefault="00BF7A2F" w:rsidP="00BF7A2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F7A2F">
        <w:rPr>
          <w:rFonts w:ascii="Arial" w:eastAsia="Arial" w:hAnsi="Arial" w:cs="Arial"/>
          <w:color w:val="000000"/>
          <w:lang w:val="en-US"/>
        </w:rPr>
        <w:t>Kegiatan pengabdian kepada masyarakat yang dilaksanakan di Martajaya Unit 2 melalui penerapan sistem pembayaran Quick Response Code Indonesian Standard (</w:t>
      </w:r>
      <w:r w:rsidR="000135F6" w:rsidRPr="000135F6">
        <w:rPr>
          <w:rFonts w:ascii="Arial" w:eastAsia="Arial" w:hAnsi="Arial" w:cs="Arial"/>
          <w:i/>
          <w:iCs/>
          <w:color w:val="000000"/>
          <w:lang w:val="en-US"/>
        </w:rPr>
        <w:t>QRIS</w:t>
      </w:r>
      <w:r w:rsidRPr="00BF7A2F">
        <w:rPr>
          <w:rFonts w:ascii="Arial" w:eastAsia="Arial" w:hAnsi="Arial" w:cs="Arial"/>
          <w:color w:val="000000"/>
          <w:lang w:val="en-US"/>
        </w:rPr>
        <w:t>) pada UMKM telah terlaksana dengan baik dan memberikan dampak positif bagi pelaku usaha. Pendekatan pendampingan intensif yang digunakan terbukti efektif dalam meningkatkan pemahaman, keterampilan, dan kesiapan pelaku UMKM dalam mengadopsi sistem pembayaran digital secara mandiri.</w:t>
      </w:r>
    </w:p>
    <w:p w14:paraId="7D4D1CBF" w14:textId="3EFE2D3B" w:rsidR="00BF7A2F" w:rsidRPr="00BF7A2F" w:rsidRDefault="00BF7A2F" w:rsidP="00BF7A2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F7A2F">
        <w:rPr>
          <w:rFonts w:ascii="Arial" w:eastAsia="Arial" w:hAnsi="Arial" w:cs="Arial"/>
          <w:color w:val="000000"/>
          <w:lang w:val="en-US"/>
        </w:rPr>
        <w:t xml:space="preserve">Penerapan </w:t>
      </w:r>
      <w:r w:rsidR="000135F6" w:rsidRPr="000135F6">
        <w:rPr>
          <w:rFonts w:ascii="Arial" w:eastAsia="Arial" w:hAnsi="Arial" w:cs="Arial"/>
          <w:i/>
          <w:iCs/>
          <w:color w:val="000000"/>
          <w:lang w:val="en-US"/>
        </w:rPr>
        <w:t>QRIS</w:t>
      </w:r>
      <w:r w:rsidRPr="00BF7A2F">
        <w:rPr>
          <w:rFonts w:ascii="Arial" w:eastAsia="Arial" w:hAnsi="Arial" w:cs="Arial"/>
          <w:color w:val="000000"/>
          <w:lang w:val="en-US"/>
        </w:rPr>
        <w:t xml:space="preserve"> dengan dukungan Wonder BNI sebagai bank penyedia layanan pembayaran digital memberikan kemudahan bagi pelaku UMKM dalam proses pendaftaran, aktivasi, dan penggunaan </w:t>
      </w:r>
      <w:r w:rsidR="000135F6" w:rsidRPr="000135F6">
        <w:rPr>
          <w:rFonts w:ascii="Arial" w:eastAsia="Arial" w:hAnsi="Arial" w:cs="Arial"/>
          <w:i/>
          <w:iCs/>
          <w:color w:val="000000"/>
          <w:lang w:val="en-US"/>
        </w:rPr>
        <w:t>QRIS</w:t>
      </w:r>
      <w:r w:rsidRPr="00BF7A2F">
        <w:rPr>
          <w:rFonts w:ascii="Arial" w:eastAsia="Arial" w:hAnsi="Arial" w:cs="Arial"/>
          <w:color w:val="000000"/>
          <w:lang w:val="en-US"/>
        </w:rPr>
        <w:t xml:space="preserve">. Kolaborasi dengan pihak perbankan ini berperan penting dalam mempercepat adopsi </w:t>
      </w:r>
      <w:r w:rsidR="000135F6" w:rsidRPr="000135F6">
        <w:rPr>
          <w:rFonts w:ascii="Arial" w:eastAsia="Arial" w:hAnsi="Arial" w:cs="Arial"/>
          <w:i/>
          <w:iCs/>
          <w:color w:val="000000"/>
          <w:lang w:val="en-US"/>
        </w:rPr>
        <w:t>QRIS</w:t>
      </w:r>
      <w:r w:rsidRPr="00BF7A2F">
        <w:rPr>
          <w:rFonts w:ascii="Arial" w:eastAsia="Arial" w:hAnsi="Arial" w:cs="Arial"/>
          <w:color w:val="000000"/>
          <w:lang w:val="en-US"/>
        </w:rPr>
        <w:t>, khususnya dalam memberikan jaminan keamanan transaksi dan keandalan sistem pembayaran yang digunakan oleh UMKM.</w:t>
      </w:r>
    </w:p>
    <w:p w14:paraId="1254C2C0" w14:textId="729E3DBF" w:rsidR="00BF7A2F" w:rsidRPr="00BF7A2F" w:rsidRDefault="00BF7A2F" w:rsidP="00BF7A2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F7A2F">
        <w:rPr>
          <w:rFonts w:ascii="Arial" w:eastAsia="Arial" w:hAnsi="Arial" w:cs="Arial"/>
          <w:color w:val="000000"/>
          <w:lang w:val="en-US"/>
        </w:rPr>
        <w:t xml:space="preserve">Hasil kegiatan menunjukkan bahwa penggunaan </w:t>
      </w:r>
      <w:r w:rsidR="000135F6" w:rsidRPr="000135F6">
        <w:rPr>
          <w:rFonts w:ascii="Arial" w:eastAsia="Arial" w:hAnsi="Arial" w:cs="Arial"/>
          <w:i/>
          <w:iCs/>
          <w:color w:val="000000"/>
          <w:lang w:val="en-US"/>
        </w:rPr>
        <w:t>QRIS</w:t>
      </w:r>
      <w:r w:rsidRPr="00BF7A2F">
        <w:rPr>
          <w:rFonts w:ascii="Arial" w:eastAsia="Arial" w:hAnsi="Arial" w:cs="Arial"/>
          <w:color w:val="000000"/>
          <w:lang w:val="en-US"/>
        </w:rPr>
        <w:t xml:space="preserve"> mampu meningkatkan efisiensi transaksi, ditandai dengan proses pembayaran yang lebih cepat, praktis, dan minim kesalahan, serta mengurangi ketergantungan pada transaksi tunai. Selain itu, sistem pencatatan transaksi secara digital melalui </w:t>
      </w:r>
      <w:r w:rsidR="000135F6" w:rsidRPr="000135F6">
        <w:rPr>
          <w:rFonts w:ascii="Arial" w:eastAsia="Arial" w:hAnsi="Arial" w:cs="Arial"/>
          <w:i/>
          <w:iCs/>
          <w:color w:val="000000"/>
          <w:lang w:val="en-US"/>
        </w:rPr>
        <w:t>QRIS</w:t>
      </w:r>
      <w:r w:rsidRPr="00BF7A2F">
        <w:rPr>
          <w:rFonts w:ascii="Arial" w:eastAsia="Arial" w:hAnsi="Arial" w:cs="Arial"/>
          <w:color w:val="000000"/>
          <w:lang w:val="en-US"/>
        </w:rPr>
        <w:t xml:space="preserve"> membantu pelaku UMKM dalam memantau arus transaksi usaha secara lebih tertib dan transparan.</w:t>
      </w:r>
    </w:p>
    <w:p w14:paraId="58C000DD" w14:textId="7C314E71" w:rsidR="00BF7A2F" w:rsidRPr="00BF7A2F" w:rsidRDefault="00BF7A2F" w:rsidP="00BF7A2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F7A2F">
        <w:rPr>
          <w:rFonts w:ascii="Arial" w:eastAsia="Arial" w:hAnsi="Arial" w:cs="Arial"/>
          <w:color w:val="000000"/>
          <w:lang w:val="en-US"/>
        </w:rPr>
        <w:t xml:space="preserve">Dari aspek keamanan transaksi, penerapan </w:t>
      </w:r>
      <w:r w:rsidR="000135F6" w:rsidRPr="000135F6">
        <w:rPr>
          <w:rFonts w:ascii="Arial" w:eastAsia="Arial" w:hAnsi="Arial" w:cs="Arial"/>
          <w:i/>
          <w:iCs/>
          <w:color w:val="000000"/>
          <w:lang w:val="en-US"/>
        </w:rPr>
        <w:t>QRIS</w:t>
      </w:r>
      <w:r w:rsidRPr="00BF7A2F">
        <w:rPr>
          <w:rFonts w:ascii="Arial" w:eastAsia="Arial" w:hAnsi="Arial" w:cs="Arial"/>
          <w:color w:val="000000"/>
          <w:lang w:val="en-US"/>
        </w:rPr>
        <w:t xml:space="preserve"> memberikan rasa aman yang lebih tinggi bagi pelaku UMKM karena mengurangi risiko kehilangan uang tunai dan potensi kecurangan. Pelaku UMKM juga menunjukkan peningkatan kepercayaan terhadap sistem pembayaran digital yang difasilitasi oleh lembaga perbankan resmi, dalam hal ini Wonder BNI, sebagai bagian dari ekosistem keuangan digital nasional.</w:t>
      </w:r>
    </w:p>
    <w:p w14:paraId="58EDF234" w14:textId="0226FB81" w:rsidR="00BF7A2F" w:rsidRPr="00BF7A2F" w:rsidRDefault="00BF7A2F" w:rsidP="00BF7A2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F7A2F">
        <w:rPr>
          <w:rFonts w:ascii="Arial" w:eastAsia="Arial" w:hAnsi="Arial" w:cs="Arial"/>
          <w:color w:val="000000"/>
          <w:lang w:val="en-US"/>
        </w:rPr>
        <w:t xml:space="preserve">Selain dampak teknis, kegiatan pengabdian ini juga mendorong perubahan sikap dan pola pikir pelaku UMKM terhadap digitalisasi usaha. Pelaku UMKM menjadi lebih </w:t>
      </w:r>
      <w:r w:rsidRPr="00BF7A2F">
        <w:rPr>
          <w:rFonts w:ascii="Arial" w:eastAsia="Arial" w:hAnsi="Arial" w:cs="Arial"/>
          <w:color w:val="000000"/>
          <w:lang w:val="en-US"/>
        </w:rPr>
        <w:lastRenderedPageBreak/>
        <w:t xml:space="preserve">terbuka terhadap pemanfaatan teknologi keuangan digital dan menyadari pentingnya inovasi dalam meningkatkan daya saing usaha. Hal ini menunjukkan bahwa penerapan </w:t>
      </w:r>
      <w:r w:rsidR="000135F6" w:rsidRPr="000135F6">
        <w:rPr>
          <w:rFonts w:ascii="Arial" w:eastAsia="Arial" w:hAnsi="Arial" w:cs="Arial"/>
          <w:i/>
          <w:iCs/>
          <w:color w:val="000000"/>
          <w:lang w:val="en-US"/>
        </w:rPr>
        <w:t>QRIS</w:t>
      </w:r>
      <w:r w:rsidRPr="00BF7A2F">
        <w:rPr>
          <w:rFonts w:ascii="Arial" w:eastAsia="Arial" w:hAnsi="Arial" w:cs="Arial"/>
          <w:color w:val="000000"/>
          <w:lang w:val="en-US"/>
        </w:rPr>
        <w:t xml:space="preserve"> tidak hanya berdampak pada proses transaksi, tetapi juga berkontribusi pada peningkatan profesionalisme dan keberlanjutan usaha UMKM.</w:t>
      </w:r>
    </w:p>
    <w:p w14:paraId="7A61C3B0" w14:textId="73EAF55F" w:rsidR="00BD0705" w:rsidRPr="00BF7A2F" w:rsidRDefault="00BF7A2F" w:rsidP="00BF7A2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F7A2F">
        <w:rPr>
          <w:rFonts w:ascii="Arial" w:eastAsia="Arial" w:hAnsi="Arial" w:cs="Arial"/>
          <w:color w:val="000000"/>
          <w:lang w:val="en-US"/>
        </w:rPr>
        <w:t xml:space="preserve">Secara keseluruhan, penerapan </w:t>
      </w:r>
      <w:r w:rsidR="000135F6" w:rsidRPr="000135F6">
        <w:rPr>
          <w:rFonts w:ascii="Arial" w:eastAsia="Arial" w:hAnsi="Arial" w:cs="Arial"/>
          <w:i/>
          <w:iCs/>
          <w:color w:val="000000"/>
          <w:lang w:val="en-US"/>
        </w:rPr>
        <w:t>QRIS</w:t>
      </w:r>
      <w:r w:rsidRPr="00BF7A2F">
        <w:rPr>
          <w:rFonts w:ascii="Arial" w:eastAsia="Arial" w:hAnsi="Arial" w:cs="Arial"/>
          <w:color w:val="000000"/>
          <w:lang w:val="en-US"/>
        </w:rPr>
        <w:t xml:space="preserve"> pada UMKM di Martajaya Unit 2 dengan dukungan Wonder BNI sebagai bank mitra dapat menjadi model strategis dalam mendukung digitalisasi UMKM, meningkatkan efisiensi dan keamanan transaksi, serta memperkuat inklusi keuangan di tingkat lokal. Program pengabdian ini berpotensi untuk direplikasi di wilayah lain dengan karakteristik serupa melalui kolaborasi antara perguruan tinggi, UMKM, dan lembaga perbankan</w:t>
      </w:r>
      <w:r w:rsidRPr="00BF7A2F">
        <w:rPr>
          <w:rFonts w:ascii="Arial" w:eastAsia="Arial" w:hAnsi="Arial" w:cs="Arial"/>
          <w:color w:val="000000"/>
        </w:rPr>
        <w:t>.</w:t>
      </w:r>
    </w:p>
    <w:p w14:paraId="139D2B14" w14:textId="77777777" w:rsidR="00BD0705" w:rsidRDefault="00000000">
      <w:pPr>
        <w:pStyle w:val="Heading1"/>
        <w:rPr>
          <w:sz w:val="24"/>
          <w:szCs w:val="24"/>
        </w:rPr>
      </w:pPr>
      <w:r>
        <w:rPr>
          <w:sz w:val="24"/>
          <w:szCs w:val="24"/>
        </w:rPr>
        <w:t>UCAPAN TERIMAKASIH</w:t>
      </w:r>
    </w:p>
    <w:p w14:paraId="76724A8E" w14:textId="77777777" w:rsidR="00A636C6" w:rsidRPr="00A636C6" w:rsidRDefault="00A636C6" w:rsidP="00A636C6">
      <w:pPr>
        <w:rPr>
          <w:lang w:val="id-ID" w:eastAsia="id-ID"/>
        </w:rPr>
      </w:pPr>
    </w:p>
    <w:p w14:paraId="4D78C8F0" w14:textId="435EF217" w:rsidR="00BF7A2F" w:rsidRPr="00BF7A2F" w:rsidRDefault="00BF7A2F" w:rsidP="00BF7A2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F7A2F">
        <w:rPr>
          <w:rFonts w:ascii="Arial" w:eastAsia="Arial" w:hAnsi="Arial" w:cs="Arial"/>
          <w:color w:val="000000"/>
          <w:lang w:val="en-US"/>
        </w:rPr>
        <w:t xml:space="preserve">Ucapan terima kasih kami sampaikan kepada seluruh pihak yang telah memberikan dukungan dan berkontribusi dalam pelaksanaan kegiatan pengabdian kepada masyarakat berjudul “Penerapan </w:t>
      </w:r>
      <w:r w:rsidR="000135F6" w:rsidRPr="000135F6">
        <w:rPr>
          <w:rFonts w:ascii="Arial" w:eastAsia="Arial" w:hAnsi="Arial" w:cs="Arial"/>
          <w:i/>
          <w:iCs/>
          <w:color w:val="000000"/>
          <w:lang w:val="en-US"/>
        </w:rPr>
        <w:t>QRIS</w:t>
      </w:r>
      <w:r w:rsidRPr="00BF7A2F">
        <w:rPr>
          <w:rFonts w:ascii="Arial" w:eastAsia="Arial" w:hAnsi="Arial" w:cs="Arial"/>
          <w:color w:val="000000"/>
          <w:lang w:val="en-US"/>
        </w:rPr>
        <w:t xml:space="preserve"> pada UMKM untuk Meningkatkan Efisiensi dan Keamanan Transaksi” di Martajaya Unit 2.</w:t>
      </w:r>
    </w:p>
    <w:p w14:paraId="2DC17FD9" w14:textId="77777777" w:rsidR="00BF7A2F" w:rsidRPr="00BF7A2F" w:rsidRDefault="00BF7A2F" w:rsidP="00BF7A2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F7A2F">
        <w:rPr>
          <w:rFonts w:ascii="Arial" w:eastAsia="Arial" w:hAnsi="Arial" w:cs="Arial"/>
          <w:color w:val="000000"/>
          <w:lang w:val="en-US"/>
        </w:rPr>
        <w:t>Kami mengucapkan terima kasih kepada perangkat desa dan aparatur wilayah Martajaya Unit 2 yang telah memberikan dukungan, izin, serta fasilitasi selama pelaksanaan kegiatan sehingga seluruh rangkaian pengabdian dapat berjalan dengan lancar dan tertib.</w:t>
      </w:r>
    </w:p>
    <w:p w14:paraId="73526771" w14:textId="78A05EA6" w:rsidR="00BF7A2F" w:rsidRPr="00BF7A2F" w:rsidRDefault="00BF7A2F" w:rsidP="00BF7A2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F7A2F">
        <w:rPr>
          <w:rFonts w:ascii="Arial" w:eastAsia="Arial" w:hAnsi="Arial" w:cs="Arial"/>
          <w:color w:val="000000"/>
          <w:lang w:val="en-US"/>
        </w:rPr>
        <w:t xml:space="preserve">Ucapan terima kasih juga kami sampaikan kepada Wonder BNI sebagai mitra perbankan yang telah mendukung pelaksanaan kegiatan melalui penyediaan layanan pembayaran digital </w:t>
      </w:r>
      <w:r w:rsidR="000135F6" w:rsidRPr="000135F6">
        <w:rPr>
          <w:rFonts w:ascii="Arial" w:eastAsia="Arial" w:hAnsi="Arial" w:cs="Arial"/>
          <w:i/>
          <w:iCs/>
          <w:color w:val="000000"/>
          <w:lang w:val="en-US"/>
        </w:rPr>
        <w:t>QRIS</w:t>
      </w:r>
      <w:r w:rsidRPr="00BF7A2F">
        <w:rPr>
          <w:rFonts w:ascii="Arial" w:eastAsia="Arial" w:hAnsi="Arial" w:cs="Arial"/>
          <w:color w:val="000000"/>
          <w:lang w:val="en-US"/>
        </w:rPr>
        <w:t xml:space="preserve">, serta membantu proses pendampingan pendaftaran dan aktivasi </w:t>
      </w:r>
      <w:r w:rsidR="000135F6" w:rsidRPr="000135F6">
        <w:rPr>
          <w:rFonts w:ascii="Arial" w:eastAsia="Arial" w:hAnsi="Arial" w:cs="Arial"/>
          <w:i/>
          <w:iCs/>
          <w:color w:val="000000"/>
          <w:lang w:val="en-US"/>
        </w:rPr>
        <w:t>QRIS</w:t>
      </w:r>
      <w:r w:rsidRPr="00BF7A2F">
        <w:rPr>
          <w:rFonts w:ascii="Arial" w:eastAsia="Arial" w:hAnsi="Arial" w:cs="Arial"/>
          <w:color w:val="000000"/>
          <w:lang w:val="en-US"/>
        </w:rPr>
        <w:t xml:space="preserve"> bagi pelaku UMKM. Dukungan dari Wonder BNI berperan penting dalam meningkatkan kepercayaan pelaku UMKM terhadap penggunaan sistem pembayaran digital yang aman dan terpercaya.</w:t>
      </w:r>
    </w:p>
    <w:p w14:paraId="3B57626C" w14:textId="354CC0AD" w:rsidR="00BF7A2F" w:rsidRPr="00BF7A2F" w:rsidRDefault="00BF7A2F" w:rsidP="00BF7A2F">
      <w:pPr>
        <w:pStyle w:val="BodyTextIndent"/>
        <w:rPr>
          <w:lang w:val="en-US"/>
        </w:rPr>
      </w:pPr>
      <w:r w:rsidRPr="00BF7A2F">
        <w:rPr>
          <w:lang w:val="en-US"/>
        </w:rPr>
        <w:t xml:space="preserve">Selanjutnya, kami menyampaikan apresiasi yang setinggi-tingginya kepada para pelaku UMKM di Martajaya Unit 2 yang telah berpartisipasi aktif dan kooperatif dalam setiap tahapan kegiatan, mulai dari sosialisasi, pendampingan pembuatan </w:t>
      </w:r>
      <w:r w:rsidR="000135F6" w:rsidRPr="000135F6">
        <w:rPr>
          <w:i/>
          <w:iCs/>
          <w:lang w:val="en-US"/>
        </w:rPr>
        <w:t>QRIS</w:t>
      </w:r>
      <w:r w:rsidRPr="00BF7A2F">
        <w:rPr>
          <w:lang w:val="en-US"/>
        </w:rPr>
        <w:t xml:space="preserve">, hingga penerapan </w:t>
      </w:r>
      <w:r w:rsidR="000135F6" w:rsidRPr="000135F6">
        <w:rPr>
          <w:i/>
          <w:iCs/>
          <w:lang w:val="en-US"/>
        </w:rPr>
        <w:t>QRIS</w:t>
      </w:r>
      <w:r w:rsidRPr="00BF7A2F">
        <w:rPr>
          <w:lang w:val="en-US"/>
        </w:rPr>
        <w:t xml:space="preserve"> dalam aktivitas transaksi usaha sehari-hari.</w:t>
      </w:r>
    </w:p>
    <w:p w14:paraId="22679331" w14:textId="77777777" w:rsidR="00BF7A2F" w:rsidRPr="00BF7A2F" w:rsidRDefault="00BF7A2F" w:rsidP="00BF7A2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F7A2F">
        <w:rPr>
          <w:rFonts w:ascii="Arial" w:eastAsia="Arial" w:hAnsi="Arial" w:cs="Arial"/>
          <w:color w:val="000000"/>
          <w:lang w:val="en-US"/>
        </w:rPr>
        <w:t>Ucapan terima kasih juga kami sampaikan kepada Ibu Nurmala Dewi, M.Si. selaku Dosen Pembimbing Lapangan (DPL) yang telah memberikan bimbingan, arahan, serta pendampingan selama pelaksanaan kegiatan pengabdian. Saran dan masukan yang diberikan sangat berarti dalam meningkatkan kualitas kegiatan serta penyusunan naskah jurnal ini.</w:t>
      </w:r>
    </w:p>
    <w:p w14:paraId="7A867CFD" w14:textId="77777777" w:rsidR="00BF7A2F" w:rsidRPr="00BF7A2F" w:rsidRDefault="00BF7A2F" w:rsidP="00BF7A2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F7A2F">
        <w:rPr>
          <w:rFonts w:ascii="Arial" w:eastAsia="Arial" w:hAnsi="Arial" w:cs="Arial"/>
          <w:color w:val="000000"/>
          <w:lang w:val="en-US"/>
        </w:rPr>
        <w:t>Kami juga mengucapkan terima kasih kepada teman sejawat dan seluruh tim pengabdian yang telah bekerja sama, saling mendukung, serta berkontribusi secara aktif baik dalam perencanaan, pelaksanaan, maupun penyusunan laporan dan artikel ilmiah kegiatan pengabdian ini.</w:t>
      </w:r>
    </w:p>
    <w:p w14:paraId="4B93937C" w14:textId="0DC0FB44" w:rsidR="00BD0705" w:rsidRDefault="00BF7A2F" w:rsidP="00A636C6">
      <w:pPr>
        <w:widowControl w:val="0"/>
        <w:pBdr>
          <w:top w:val="nil"/>
          <w:left w:val="nil"/>
          <w:bottom w:val="nil"/>
          <w:right w:val="nil"/>
          <w:between w:val="nil"/>
        </w:pBdr>
        <w:spacing w:line="288" w:lineRule="auto"/>
        <w:ind w:firstLine="547"/>
        <w:jc w:val="both"/>
        <w:rPr>
          <w:rFonts w:ascii="Arial" w:eastAsia="Arial" w:hAnsi="Arial" w:cs="Arial"/>
          <w:color w:val="000000"/>
        </w:rPr>
      </w:pPr>
      <w:r w:rsidRPr="00BF7A2F">
        <w:rPr>
          <w:rFonts w:ascii="Arial" w:eastAsia="Arial" w:hAnsi="Arial" w:cs="Arial"/>
          <w:color w:val="000000"/>
          <w:lang w:val="en-US"/>
        </w:rPr>
        <w:t xml:space="preserve">Akhir kata, kami berharap kegiatan pengabdian kepada masyarakat ini dapat memberikan manfaat yang berkelanjutan bagi pelaku UMKM serta menjadi kontribusi </w:t>
      </w:r>
      <w:r w:rsidRPr="00BF7A2F">
        <w:rPr>
          <w:rFonts w:ascii="Arial" w:eastAsia="Arial" w:hAnsi="Arial" w:cs="Arial"/>
          <w:color w:val="000000"/>
          <w:lang w:val="en-US"/>
        </w:rPr>
        <w:lastRenderedPageBreak/>
        <w:t>positif dalam mendukung digitalisasi UMKM dan penguatan inklusi keuangan di tingkat lokal</w:t>
      </w:r>
      <w:r w:rsidRPr="00BF7A2F">
        <w:rPr>
          <w:rFonts w:ascii="Arial" w:eastAsia="Arial" w:hAnsi="Arial" w:cs="Arial"/>
          <w:color w:val="000000"/>
        </w:rPr>
        <w:t>.</w:t>
      </w:r>
    </w:p>
    <w:p w14:paraId="661E85B5" w14:textId="77777777" w:rsidR="00A636C6" w:rsidRPr="00A636C6" w:rsidRDefault="00A636C6" w:rsidP="00A636C6">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11278F0D" w14:textId="07BC1A49" w:rsidR="00BD0705" w:rsidRDefault="00000000" w:rsidP="00BF7A2F">
      <w:pPr>
        <w:pStyle w:val="Heading1"/>
        <w:rPr>
          <w:sz w:val="24"/>
          <w:szCs w:val="24"/>
        </w:rPr>
      </w:pPr>
      <w:r>
        <w:rPr>
          <w:sz w:val="24"/>
          <w:szCs w:val="24"/>
        </w:rPr>
        <w:t>DAFTAR PUSTAKA</w:t>
      </w:r>
    </w:p>
    <w:p w14:paraId="4CC0EA9A" w14:textId="77777777" w:rsidR="00BF7A2F" w:rsidRPr="00BF7A2F" w:rsidRDefault="00BF7A2F" w:rsidP="00BF7A2F">
      <w:pPr>
        <w:rPr>
          <w:lang w:val="id-ID" w:eastAsia="id-ID"/>
        </w:rPr>
      </w:pPr>
    </w:p>
    <w:p w14:paraId="3E5D9612" w14:textId="7CE03CE4" w:rsidR="00BF7A2F" w:rsidRPr="00BF7A2F" w:rsidRDefault="00BF7A2F" w:rsidP="00BF7A2F">
      <w:pPr>
        <w:ind w:left="566" w:hanging="566"/>
        <w:jc w:val="both"/>
        <w:rPr>
          <w:rFonts w:ascii="Arial" w:eastAsia="Arial" w:hAnsi="Arial" w:cs="Arial"/>
        </w:rPr>
      </w:pPr>
      <w:r w:rsidRPr="00BF7A2F">
        <w:rPr>
          <w:rFonts w:ascii="Arial" w:eastAsia="Arial" w:hAnsi="Arial" w:cs="Arial"/>
        </w:rPr>
        <w:t xml:space="preserve">Eti Varina, E. L., Algifari, W., Hafizh, M. A., &amp; Fauzi, R. (2025). Implementasi sistem pembayaran digital berbasis </w:t>
      </w:r>
      <w:r w:rsidR="000135F6" w:rsidRPr="000135F6">
        <w:rPr>
          <w:rFonts w:ascii="Arial" w:eastAsia="Arial" w:hAnsi="Arial" w:cs="Arial"/>
          <w:i/>
          <w:iCs/>
        </w:rPr>
        <w:t>QRIS</w:t>
      </w:r>
      <w:r w:rsidRPr="00BF7A2F">
        <w:rPr>
          <w:rFonts w:ascii="Arial" w:eastAsia="Arial" w:hAnsi="Arial" w:cs="Arial"/>
        </w:rPr>
        <w:t xml:space="preserve"> dalam pemberdayaan UMKM di Kelurahan Junti, Kab. Serang. ARDHI: Jurnal Pengabdian Dalam Negeri. </w:t>
      </w:r>
      <w:hyperlink r:id="rId15" w:history="1">
        <w:r w:rsidRPr="00BF7A2F">
          <w:rPr>
            <w:rStyle w:val="Hyperlink"/>
            <w:rFonts w:ascii="Arial" w:eastAsia="Arial" w:hAnsi="Arial" w:cs="Arial"/>
          </w:rPr>
          <w:t>https://journal.aripafi.or.id/index.php/ARDHI/article/view/1405</w:t>
        </w:r>
      </w:hyperlink>
    </w:p>
    <w:p w14:paraId="2752FBC5" w14:textId="77777777" w:rsidR="00BF7A2F" w:rsidRPr="00BF7A2F" w:rsidRDefault="00BF7A2F" w:rsidP="00BF7A2F">
      <w:pPr>
        <w:ind w:left="566" w:hanging="566"/>
        <w:jc w:val="both"/>
        <w:rPr>
          <w:rFonts w:ascii="Arial" w:eastAsia="Arial" w:hAnsi="Arial" w:cs="Arial"/>
        </w:rPr>
      </w:pPr>
    </w:p>
    <w:p w14:paraId="35917621" w14:textId="5663F172" w:rsidR="00BF7A2F" w:rsidRPr="00BF7A2F" w:rsidRDefault="00BF7A2F" w:rsidP="00BF7A2F">
      <w:pPr>
        <w:ind w:left="566" w:hanging="566"/>
        <w:jc w:val="both"/>
        <w:rPr>
          <w:rFonts w:ascii="Arial" w:eastAsia="Arial" w:hAnsi="Arial" w:cs="Arial"/>
        </w:rPr>
      </w:pPr>
      <w:r w:rsidRPr="00BF7A2F">
        <w:rPr>
          <w:rFonts w:ascii="Arial" w:eastAsia="Arial" w:hAnsi="Arial" w:cs="Arial"/>
        </w:rPr>
        <w:t xml:space="preserve">Koni, W., Sofhian, S., Ismail, J., &amp; Rahmawati, H. (2024). The impact of using the </w:t>
      </w:r>
      <w:r w:rsidR="000135F6" w:rsidRPr="000135F6">
        <w:rPr>
          <w:rFonts w:ascii="Arial" w:eastAsia="Arial" w:hAnsi="Arial" w:cs="Arial"/>
          <w:i/>
          <w:iCs/>
        </w:rPr>
        <w:t>QRIS</w:t>
      </w:r>
      <w:r w:rsidRPr="00BF7A2F">
        <w:rPr>
          <w:rFonts w:ascii="Arial" w:eastAsia="Arial" w:hAnsi="Arial" w:cs="Arial"/>
        </w:rPr>
        <w:t xml:space="preserve"> payment system on the development of UMKM assisted by Bank Indonesia Gorontalo Province. Al-Ulum. </w:t>
      </w:r>
      <w:hyperlink r:id="rId16" w:history="1">
        <w:r w:rsidRPr="00BF7A2F">
          <w:rPr>
            <w:rStyle w:val="Hyperlink"/>
            <w:rFonts w:ascii="Arial" w:eastAsia="Arial" w:hAnsi="Arial" w:cs="Arial"/>
          </w:rPr>
          <w:t>https://journal.iaingorontalo.ac.id/index.php/au/article/view/4784</w:t>
        </w:r>
      </w:hyperlink>
    </w:p>
    <w:p w14:paraId="286DA75B" w14:textId="77777777" w:rsidR="00BF7A2F" w:rsidRPr="00BF7A2F" w:rsidRDefault="00BF7A2F" w:rsidP="00BF7A2F">
      <w:pPr>
        <w:ind w:left="566" w:hanging="566"/>
        <w:jc w:val="both"/>
        <w:rPr>
          <w:rFonts w:ascii="Arial" w:eastAsia="Arial" w:hAnsi="Arial" w:cs="Arial"/>
        </w:rPr>
      </w:pPr>
    </w:p>
    <w:p w14:paraId="11BA1FF5" w14:textId="533A36C2" w:rsidR="00BF7A2F" w:rsidRPr="00BF7A2F" w:rsidRDefault="00BF7A2F" w:rsidP="00BF7A2F">
      <w:pPr>
        <w:ind w:left="566" w:hanging="566"/>
        <w:jc w:val="both"/>
        <w:rPr>
          <w:rFonts w:ascii="Arial" w:eastAsia="Arial" w:hAnsi="Arial" w:cs="Arial"/>
        </w:rPr>
      </w:pPr>
      <w:r w:rsidRPr="00BF7A2F">
        <w:rPr>
          <w:rFonts w:ascii="Arial" w:eastAsia="Arial" w:hAnsi="Arial" w:cs="Arial"/>
        </w:rPr>
        <w:t xml:space="preserve">Teyensi, T., Nistiani, A., Febrianti, L., &amp; Harpepen, A. (2025). Pelatihan penerapan pembayaran </w:t>
      </w:r>
      <w:r w:rsidR="000135F6" w:rsidRPr="000135F6">
        <w:rPr>
          <w:rFonts w:ascii="Arial" w:eastAsia="Arial" w:hAnsi="Arial" w:cs="Arial"/>
          <w:i/>
          <w:iCs/>
        </w:rPr>
        <w:t>QRIS</w:t>
      </w:r>
      <w:r w:rsidRPr="00BF7A2F">
        <w:rPr>
          <w:rFonts w:ascii="Arial" w:eastAsia="Arial" w:hAnsi="Arial" w:cs="Arial"/>
        </w:rPr>
        <w:t xml:space="preserve"> pada UMKM untuk meningkatkan efisiensi transaksi. Mestaka: Jurnal Pengabdian Kepada Masyarakat. </w:t>
      </w:r>
      <w:hyperlink r:id="rId17" w:history="1">
        <w:r w:rsidRPr="00BF7A2F">
          <w:rPr>
            <w:rStyle w:val="Hyperlink"/>
            <w:rFonts w:ascii="Arial" w:eastAsia="Arial" w:hAnsi="Arial" w:cs="Arial"/>
          </w:rPr>
          <w:t>https://pakisjournal.com/index.php/mestaka/article/view/672</w:t>
        </w:r>
      </w:hyperlink>
    </w:p>
    <w:p w14:paraId="2C68C1F0" w14:textId="77777777" w:rsidR="00BF7A2F" w:rsidRPr="00BF7A2F" w:rsidRDefault="00BF7A2F" w:rsidP="00BF7A2F">
      <w:pPr>
        <w:ind w:left="566" w:hanging="566"/>
        <w:jc w:val="both"/>
        <w:rPr>
          <w:rFonts w:ascii="Arial" w:eastAsia="Arial" w:hAnsi="Arial" w:cs="Arial"/>
        </w:rPr>
      </w:pPr>
    </w:p>
    <w:p w14:paraId="49E4D60D" w14:textId="503E67F7" w:rsidR="00BF7A2F" w:rsidRPr="00BF7A2F" w:rsidRDefault="00BF7A2F" w:rsidP="00BF7A2F">
      <w:pPr>
        <w:ind w:left="566" w:hanging="566"/>
        <w:jc w:val="both"/>
        <w:rPr>
          <w:rFonts w:ascii="Arial" w:eastAsia="Arial" w:hAnsi="Arial" w:cs="Arial"/>
        </w:rPr>
      </w:pPr>
      <w:r w:rsidRPr="00BF7A2F">
        <w:rPr>
          <w:rFonts w:ascii="Arial" w:eastAsia="Arial" w:hAnsi="Arial" w:cs="Arial"/>
        </w:rPr>
        <w:t xml:space="preserve">Aulia, T. Z., Sudarmanto, E., &amp; Susilo, P. (2025). The introduction and implementation of digital payments through </w:t>
      </w:r>
      <w:r w:rsidR="000135F6" w:rsidRPr="000135F6">
        <w:rPr>
          <w:rFonts w:ascii="Arial" w:eastAsia="Arial" w:hAnsi="Arial" w:cs="Arial"/>
          <w:i/>
          <w:iCs/>
        </w:rPr>
        <w:t>QRIS</w:t>
      </w:r>
      <w:r w:rsidRPr="00BF7A2F">
        <w:rPr>
          <w:rFonts w:ascii="Arial" w:eastAsia="Arial" w:hAnsi="Arial" w:cs="Arial"/>
        </w:rPr>
        <w:t xml:space="preserve"> for MSMEs: A community service in Tangerang City. Kegiatan Positif: Jurnal Hasil Karya Pengabdian Masyarakat. </w:t>
      </w:r>
      <w:hyperlink r:id="rId18" w:history="1">
        <w:r w:rsidRPr="00BF7A2F">
          <w:rPr>
            <w:rStyle w:val="Hyperlink"/>
            <w:rFonts w:ascii="Arial" w:eastAsia="Arial" w:hAnsi="Arial" w:cs="Arial"/>
          </w:rPr>
          <w:t>https://journal.arimbi.or.id/index.php/Kegiatanpositif/article/view/1258</w:t>
        </w:r>
      </w:hyperlink>
    </w:p>
    <w:p w14:paraId="6AF47D99" w14:textId="77777777" w:rsidR="00BF7A2F" w:rsidRPr="00BF7A2F" w:rsidRDefault="00BF7A2F" w:rsidP="00BF7A2F">
      <w:pPr>
        <w:ind w:left="566" w:hanging="566"/>
        <w:jc w:val="both"/>
        <w:rPr>
          <w:rFonts w:ascii="Arial" w:eastAsia="Arial" w:hAnsi="Arial" w:cs="Arial"/>
        </w:rPr>
      </w:pPr>
    </w:p>
    <w:p w14:paraId="40833E5C" w14:textId="5184BEC7" w:rsidR="00BF7A2F" w:rsidRPr="00BF7A2F" w:rsidRDefault="00BF7A2F" w:rsidP="00BF7A2F">
      <w:pPr>
        <w:ind w:left="566" w:hanging="566"/>
        <w:jc w:val="both"/>
        <w:rPr>
          <w:rFonts w:ascii="Arial" w:eastAsia="Arial" w:hAnsi="Arial" w:cs="Arial"/>
        </w:rPr>
      </w:pPr>
      <w:r w:rsidRPr="00BF7A2F">
        <w:rPr>
          <w:rFonts w:ascii="Arial" w:eastAsia="Arial" w:hAnsi="Arial" w:cs="Arial"/>
        </w:rPr>
        <w:t xml:space="preserve">Raharti, R., Lubis, T., Siregar, A. N., &amp; Nasution, J. (2025). Penerapan </w:t>
      </w:r>
      <w:r w:rsidR="000135F6" w:rsidRPr="000135F6">
        <w:rPr>
          <w:rFonts w:ascii="Arial" w:eastAsia="Arial" w:hAnsi="Arial" w:cs="Arial"/>
          <w:i/>
          <w:iCs/>
        </w:rPr>
        <w:t>QRIS</w:t>
      </w:r>
      <w:r w:rsidRPr="00BF7A2F">
        <w:rPr>
          <w:rFonts w:ascii="Arial" w:eastAsia="Arial" w:hAnsi="Arial" w:cs="Arial"/>
        </w:rPr>
        <w:t xml:space="preserve"> untuk mendukung UMKM dalam meningkatkan efisiensi transaksi non-tunai di Desa Singa. Jurnal Pengabdian Masyarakat Waradin. </w:t>
      </w:r>
      <w:hyperlink r:id="rId19" w:history="1">
        <w:r w:rsidRPr="00BF7A2F">
          <w:rPr>
            <w:rStyle w:val="Hyperlink"/>
            <w:rFonts w:ascii="Arial" w:eastAsia="Arial" w:hAnsi="Arial" w:cs="Arial"/>
          </w:rPr>
          <w:t>https://www.stiepari.org/index.php/wrd/article/view/900</w:t>
        </w:r>
      </w:hyperlink>
    </w:p>
    <w:p w14:paraId="05FC18EE" w14:textId="77777777" w:rsidR="00BF7A2F" w:rsidRPr="00BF7A2F" w:rsidRDefault="00BF7A2F" w:rsidP="00BF7A2F">
      <w:pPr>
        <w:ind w:left="566" w:hanging="566"/>
        <w:jc w:val="both"/>
        <w:rPr>
          <w:rFonts w:ascii="Arial" w:eastAsia="Arial" w:hAnsi="Arial" w:cs="Arial"/>
        </w:rPr>
      </w:pPr>
    </w:p>
    <w:p w14:paraId="33551D35" w14:textId="115D6241" w:rsidR="00BF7A2F" w:rsidRPr="00BF7A2F" w:rsidRDefault="00BF7A2F" w:rsidP="00BF7A2F">
      <w:pPr>
        <w:ind w:left="566" w:hanging="566"/>
        <w:jc w:val="both"/>
        <w:rPr>
          <w:rFonts w:ascii="Arial" w:eastAsia="Arial" w:hAnsi="Arial" w:cs="Arial"/>
        </w:rPr>
      </w:pPr>
      <w:r w:rsidRPr="00BF7A2F">
        <w:rPr>
          <w:rFonts w:ascii="Arial" w:eastAsia="Arial" w:hAnsi="Arial" w:cs="Arial"/>
        </w:rPr>
        <w:t xml:space="preserve">Kusnandar, D. L., Permata Sari, D., &amp; Sahroni, N. (2025). Efisiensi pembayaran digital melalui </w:t>
      </w:r>
      <w:r w:rsidR="000135F6" w:rsidRPr="000135F6">
        <w:rPr>
          <w:rFonts w:ascii="Arial" w:eastAsia="Arial" w:hAnsi="Arial" w:cs="Arial"/>
          <w:i/>
          <w:iCs/>
        </w:rPr>
        <w:t>QRIS</w:t>
      </w:r>
      <w:r w:rsidRPr="00BF7A2F">
        <w:rPr>
          <w:rFonts w:ascii="Arial" w:eastAsia="Arial" w:hAnsi="Arial" w:cs="Arial"/>
        </w:rPr>
        <w:t xml:space="preserve"> pada UMKM Tasikmalaya. Valid: Jurnal Ilmiah. </w:t>
      </w:r>
      <w:hyperlink r:id="rId20" w:history="1">
        <w:r w:rsidRPr="00BF7A2F">
          <w:rPr>
            <w:rStyle w:val="Hyperlink"/>
            <w:rFonts w:ascii="Arial" w:eastAsia="Arial" w:hAnsi="Arial" w:cs="Arial"/>
          </w:rPr>
          <w:t>https://journal.stieamm.ac.id/valid/article/view/368</w:t>
        </w:r>
      </w:hyperlink>
    </w:p>
    <w:p w14:paraId="634E3D50" w14:textId="77777777" w:rsidR="00BF7A2F" w:rsidRPr="00BF7A2F" w:rsidRDefault="00BF7A2F" w:rsidP="00BF7A2F">
      <w:pPr>
        <w:ind w:left="566" w:hanging="566"/>
        <w:jc w:val="both"/>
        <w:rPr>
          <w:rFonts w:ascii="Arial" w:eastAsia="Arial" w:hAnsi="Arial" w:cs="Arial"/>
        </w:rPr>
      </w:pPr>
    </w:p>
    <w:p w14:paraId="4B9315B5" w14:textId="7789CFF5" w:rsidR="00BF7A2F" w:rsidRPr="00BF7A2F" w:rsidRDefault="00BF7A2F" w:rsidP="00BF7A2F">
      <w:pPr>
        <w:ind w:left="566" w:hanging="566"/>
        <w:jc w:val="both"/>
        <w:rPr>
          <w:rFonts w:ascii="Arial" w:eastAsia="Arial" w:hAnsi="Arial" w:cs="Arial"/>
        </w:rPr>
      </w:pPr>
      <w:r w:rsidRPr="00BF7A2F">
        <w:rPr>
          <w:rFonts w:ascii="Arial" w:eastAsia="Arial" w:hAnsi="Arial" w:cs="Arial"/>
        </w:rPr>
        <w:t xml:space="preserve">Firdaus, H., Buono, A., &amp; Syarief, R. (2025). Strategi UMKM mendorong masyarakat menggunakan </w:t>
      </w:r>
      <w:r w:rsidR="000135F6" w:rsidRPr="000135F6">
        <w:rPr>
          <w:rFonts w:ascii="Arial" w:eastAsia="Arial" w:hAnsi="Arial" w:cs="Arial"/>
          <w:i/>
          <w:iCs/>
        </w:rPr>
        <w:t>QRIS</w:t>
      </w:r>
      <w:r w:rsidRPr="00BF7A2F">
        <w:rPr>
          <w:rFonts w:ascii="Arial" w:eastAsia="Arial" w:hAnsi="Arial" w:cs="Arial"/>
        </w:rPr>
        <w:t xml:space="preserve"> sebagai alat pembayaran digital. Manajemen IKM: Jurnal Manajemen Pengembangan Industri Kecil Menengah. </w:t>
      </w:r>
      <w:hyperlink r:id="rId21" w:history="1">
        <w:r w:rsidRPr="00BF7A2F">
          <w:rPr>
            <w:rStyle w:val="Hyperlink"/>
            <w:rFonts w:ascii="Arial" w:eastAsia="Arial" w:hAnsi="Arial" w:cs="Arial"/>
          </w:rPr>
          <w:t>https://journal.ipb.ac.id/index.php/jurnalmpi/article/view/60777</w:t>
        </w:r>
      </w:hyperlink>
    </w:p>
    <w:p w14:paraId="64B48CF4" w14:textId="77777777" w:rsidR="00BF7A2F" w:rsidRPr="00BF7A2F" w:rsidRDefault="00BF7A2F" w:rsidP="00BF7A2F">
      <w:pPr>
        <w:ind w:left="566" w:hanging="566"/>
        <w:jc w:val="both"/>
        <w:rPr>
          <w:rFonts w:ascii="Arial" w:eastAsia="Arial" w:hAnsi="Arial" w:cs="Arial"/>
        </w:rPr>
      </w:pPr>
    </w:p>
    <w:p w14:paraId="7D90626D" w14:textId="65C816D8" w:rsidR="00BF7A2F" w:rsidRPr="00BF7A2F" w:rsidRDefault="00BF7A2F" w:rsidP="00BF7A2F">
      <w:pPr>
        <w:ind w:left="566" w:hanging="566"/>
        <w:jc w:val="both"/>
        <w:rPr>
          <w:rFonts w:ascii="Arial" w:eastAsia="Arial" w:hAnsi="Arial" w:cs="Arial"/>
        </w:rPr>
      </w:pPr>
      <w:r w:rsidRPr="00BF7A2F">
        <w:rPr>
          <w:rFonts w:ascii="Arial" w:eastAsia="Arial" w:hAnsi="Arial" w:cs="Arial"/>
        </w:rPr>
        <w:t xml:space="preserve">Gunawan, G., Rudianto, R., Sediatmoko, S., &amp; Pakpahan, M. (2025). The effect of knowledge and ease of use of </w:t>
      </w:r>
      <w:r w:rsidR="000135F6" w:rsidRPr="000135F6">
        <w:rPr>
          <w:rFonts w:ascii="Arial" w:eastAsia="Arial" w:hAnsi="Arial" w:cs="Arial"/>
          <w:i/>
          <w:iCs/>
        </w:rPr>
        <w:t>QRIS</w:t>
      </w:r>
      <w:r w:rsidRPr="00BF7A2F">
        <w:rPr>
          <w:rFonts w:ascii="Arial" w:eastAsia="Arial" w:hAnsi="Arial" w:cs="Arial"/>
        </w:rPr>
        <w:t xml:space="preserve"> on decisions to use e-wallet payment means in UMKM in Yogyakarta City. ePaper Bisnis: International Journal of Entrepreneurship and Management. </w:t>
      </w:r>
      <w:hyperlink r:id="rId22" w:history="1">
        <w:r w:rsidRPr="00BF7A2F">
          <w:rPr>
            <w:rStyle w:val="Hyperlink"/>
            <w:rFonts w:ascii="Arial" w:eastAsia="Arial" w:hAnsi="Arial" w:cs="Arial"/>
          </w:rPr>
          <w:t>https://international.arimbi.or.id/index.php/ePaperBisnis/article/view/133</w:t>
        </w:r>
      </w:hyperlink>
    </w:p>
    <w:p w14:paraId="271CDE1E" w14:textId="77777777" w:rsidR="00BF7A2F" w:rsidRPr="00BF7A2F" w:rsidRDefault="00BF7A2F" w:rsidP="00BF7A2F">
      <w:pPr>
        <w:ind w:left="566" w:hanging="566"/>
        <w:jc w:val="both"/>
        <w:rPr>
          <w:rFonts w:ascii="Arial" w:eastAsia="Arial" w:hAnsi="Arial" w:cs="Arial"/>
        </w:rPr>
      </w:pPr>
    </w:p>
    <w:p w14:paraId="1981FBBE" w14:textId="42E7446A" w:rsidR="00BF7A2F" w:rsidRPr="00BF7A2F" w:rsidRDefault="00BF7A2F" w:rsidP="00BF7A2F">
      <w:pPr>
        <w:ind w:left="566" w:hanging="566"/>
        <w:jc w:val="both"/>
        <w:rPr>
          <w:rFonts w:ascii="Arial" w:eastAsia="Arial" w:hAnsi="Arial" w:cs="Arial"/>
        </w:rPr>
      </w:pPr>
      <w:r w:rsidRPr="00BF7A2F">
        <w:rPr>
          <w:rFonts w:ascii="Arial" w:eastAsia="Arial" w:hAnsi="Arial" w:cs="Arial"/>
        </w:rPr>
        <w:t xml:space="preserve">Putri, A., Utami, N., &amp; Dina, F. A. (2025). Akselerasi pembayaran digital UMKM melalui implementasi </w:t>
      </w:r>
      <w:r w:rsidR="000135F6" w:rsidRPr="000135F6">
        <w:rPr>
          <w:rFonts w:ascii="Arial" w:eastAsia="Arial" w:hAnsi="Arial" w:cs="Arial"/>
          <w:i/>
          <w:iCs/>
        </w:rPr>
        <w:t>QRIS</w:t>
      </w:r>
      <w:r w:rsidRPr="00BF7A2F">
        <w:rPr>
          <w:rFonts w:ascii="Arial" w:eastAsia="Arial" w:hAnsi="Arial" w:cs="Arial"/>
        </w:rPr>
        <w:t xml:space="preserve">: Action research pada pasar tradisional di Jakarta Utara. </w:t>
      </w:r>
      <w:r w:rsidRPr="00BF7A2F">
        <w:rPr>
          <w:rFonts w:ascii="Arial" w:eastAsia="Arial" w:hAnsi="Arial" w:cs="Arial"/>
        </w:rPr>
        <w:lastRenderedPageBreak/>
        <w:t xml:space="preserve">Jurnal Pengabdian Inovasi Masyarakat Indonesia. </w:t>
      </w:r>
      <w:hyperlink r:id="rId23" w:history="1">
        <w:r w:rsidRPr="00BF7A2F">
          <w:rPr>
            <w:rStyle w:val="Hyperlink"/>
            <w:rFonts w:ascii="Arial" w:eastAsia="Arial" w:hAnsi="Arial" w:cs="Arial"/>
          </w:rPr>
          <w:t>https://journal.unram.ac.id/index.php/jippm/en/article/view/7582</w:t>
        </w:r>
      </w:hyperlink>
    </w:p>
    <w:p w14:paraId="2AA36F82" w14:textId="77777777" w:rsidR="00BF7A2F" w:rsidRPr="00BF7A2F" w:rsidRDefault="00BF7A2F" w:rsidP="00BF7A2F">
      <w:pPr>
        <w:ind w:left="566" w:hanging="566"/>
        <w:jc w:val="both"/>
        <w:rPr>
          <w:rFonts w:ascii="Arial" w:eastAsia="Arial" w:hAnsi="Arial" w:cs="Arial"/>
        </w:rPr>
      </w:pPr>
    </w:p>
    <w:p w14:paraId="35A7A676" w14:textId="3A65CA8E" w:rsidR="00BD0705" w:rsidRDefault="00BF7A2F" w:rsidP="00BF7A2F">
      <w:pPr>
        <w:ind w:left="566" w:hanging="566"/>
        <w:jc w:val="both"/>
        <w:rPr>
          <w:rFonts w:ascii="Arial" w:eastAsia="Arial" w:hAnsi="Arial" w:cs="Arial"/>
        </w:rPr>
      </w:pPr>
      <w:r w:rsidRPr="00BF7A2F">
        <w:rPr>
          <w:rFonts w:ascii="Arial" w:eastAsia="Arial" w:hAnsi="Arial" w:cs="Arial"/>
        </w:rPr>
        <w:t xml:space="preserve">Nurhaliza, F., Putri, S. N., &amp; Atikah, M. (2025). Analisis dampak pengaruh </w:t>
      </w:r>
      <w:r w:rsidR="000135F6" w:rsidRPr="000135F6">
        <w:rPr>
          <w:rFonts w:ascii="Arial" w:eastAsia="Arial" w:hAnsi="Arial" w:cs="Arial"/>
          <w:i/>
          <w:iCs/>
        </w:rPr>
        <w:t>QRIS</w:t>
      </w:r>
      <w:r w:rsidRPr="00BF7A2F">
        <w:rPr>
          <w:rFonts w:ascii="Arial" w:eastAsia="Arial" w:hAnsi="Arial" w:cs="Arial"/>
        </w:rPr>
        <w:t xml:space="preserve"> terhadap transaksi bisnis digital UMKM. Jurnal Pendidikan Tambusai. </w:t>
      </w:r>
      <w:hyperlink r:id="rId24" w:history="1">
        <w:r w:rsidRPr="00BF7A2F">
          <w:rPr>
            <w:rStyle w:val="Hyperlink"/>
            <w:rFonts w:ascii="Arial" w:eastAsia="Arial" w:hAnsi="Arial" w:cs="Arial"/>
          </w:rPr>
          <w:t>https://jptam.org/index.php/jptam/article/view/11923</w:t>
        </w:r>
      </w:hyperlink>
    </w:p>
    <w:p w14:paraId="7BA9D44E" w14:textId="77777777" w:rsidR="00BD0705" w:rsidRDefault="00BD0705">
      <w:pPr>
        <w:jc w:val="both"/>
        <w:rPr>
          <w:rFonts w:ascii="Arial" w:eastAsia="Arial" w:hAnsi="Arial" w:cs="Arial"/>
          <w:sz w:val="20"/>
          <w:szCs w:val="20"/>
        </w:rPr>
        <w:sectPr w:rsidR="00BD0705" w:rsidSect="005C44A9">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9" w:footer="709" w:gutter="0"/>
          <w:pgNumType w:start="144"/>
          <w:cols w:space="720"/>
        </w:sectPr>
      </w:pPr>
    </w:p>
    <w:p w14:paraId="3D42B391" w14:textId="77777777" w:rsidR="00BD0705" w:rsidRDefault="00BD0705">
      <w:pPr>
        <w:tabs>
          <w:tab w:val="left" w:pos="7725"/>
        </w:tabs>
        <w:ind w:left="567" w:hanging="567"/>
        <w:jc w:val="both"/>
        <w:rPr>
          <w:rFonts w:ascii="Arial" w:eastAsia="Arial" w:hAnsi="Arial" w:cs="Arial"/>
          <w:sz w:val="18"/>
          <w:szCs w:val="18"/>
        </w:rPr>
      </w:pPr>
    </w:p>
    <w:sectPr w:rsidR="00BD0705">
      <w:type w:val="continuous"/>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CBC98" w14:textId="77777777" w:rsidR="0024263E" w:rsidRDefault="0024263E">
      <w:r>
        <w:separator/>
      </w:r>
    </w:p>
  </w:endnote>
  <w:endnote w:type="continuationSeparator" w:id="0">
    <w:p w14:paraId="6F703274" w14:textId="77777777" w:rsidR="0024263E" w:rsidRDefault="00242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9DD7A0AA-BEA8-6645-B0F8-AB398DEA2925}"/>
    <w:embedBold r:id="rId2" w:fontKey="{5E855A96-9C71-914B-BCAE-EF06985E7C5C}"/>
    <w:embedBoldItalic r:id="rId3" w:fontKey="{6F7A6CC9-45C0-134F-804D-59C67A20A9B6}"/>
  </w:font>
  <w:font w:name="Arial">
    <w:panose1 w:val="020B0604020202020204"/>
    <w:charset w:val="00"/>
    <w:family w:val="swiss"/>
    <w:pitch w:val="variable"/>
    <w:sig w:usb0="E0002EFF" w:usb1="C000785B" w:usb2="00000009" w:usb3="00000000" w:csb0="000001FF" w:csb1="00000000"/>
    <w:embedRegular r:id="rId4" w:fontKey="{585582AE-9D85-C44C-ABD2-7EBAA89CC64B}"/>
    <w:embedBold r:id="rId5" w:fontKey="{153C10C3-487A-3547-BD55-60607E2A70E6}"/>
    <w:embedItalic r:id="rId6" w:fontKey="{D7285CAE-6433-E04A-AB31-544BBB60D12A}"/>
    <w:embedBoldItalic r:id="rId7" w:fontKey="{F2D2F68F-EE02-C94A-87E8-B56397E866FE}"/>
  </w:font>
  <w:font w:name="Times New Roman (Headings CS)">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10" w:fontKey="{09F3EF67-EEAA-614D-AE2B-AFACC6F2E444}"/>
  </w:font>
  <w:font w:name="Segoe UI">
    <w:panose1 w:val="020B0502040204020203"/>
    <w:charset w:val="00"/>
    <w:family w:val="swiss"/>
    <w:pitch w:val="variable"/>
    <w:sig w:usb0="E4002EFF" w:usb1="C000E47F" w:usb2="00000009" w:usb3="00000000" w:csb0="000001FF" w:csb1="00000000"/>
    <w:embedRegular r:id="rId11" w:fontKey="{498C9688-2C25-FF49-AE2D-6B3A25C23970}"/>
  </w:font>
  <w:font w:name="Georgia">
    <w:panose1 w:val="02040502050405020303"/>
    <w:charset w:val="00"/>
    <w:family w:val="roman"/>
    <w:pitch w:val="variable"/>
    <w:sig w:usb0="00000287" w:usb1="00000000" w:usb2="00000000" w:usb3="00000000" w:csb0="0000009F" w:csb1="00000000"/>
    <w:embedItalic r:id="rId12" w:fontKey="{D7131814-8866-E14A-8052-2291975F1CC6}"/>
  </w:font>
  <w:font w:name="Cambria">
    <w:panose1 w:val="02040503050406030204"/>
    <w:charset w:val="00"/>
    <w:family w:val="roman"/>
    <w:pitch w:val="variable"/>
    <w:sig w:usb0="E00002FF" w:usb1="400004FF" w:usb2="00000000" w:usb3="00000000" w:csb0="0000019F" w:csb1="00000000"/>
    <w:embedRegular r:id="rId13" w:fontKey="{AE6ABD55-EC53-574B-9810-911C6BF1781F}"/>
    <w:embedBold r:id="rId14" w:fontKey="{31C4D3CE-313A-5841-9628-7CC02940379C}"/>
  </w:font>
  <w:font w:name="Calibri Light">
    <w:panose1 w:val="020F0302020204030204"/>
    <w:charset w:val="00"/>
    <w:family w:val="swiss"/>
    <w:pitch w:val="variable"/>
    <w:sig w:usb0="E4002EFF" w:usb1="C000247B" w:usb2="00000009" w:usb3="00000000" w:csb0="000001FF" w:csb1="00000000"/>
    <w:embedRegular r:id="rId15" w:fontKey="{F7459D06-012D-B84E-92D1-44004303CB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F232C" w14:textId="77777777" w:rsidR="00BD0705" w:rsidRDefault="00BD0705">
    <w:pPr>
      <w:widowControl w:val="0"/>
      <w:pBdr>
        <w:top w:val="single" w:sz="4" w:space="1" w:color="000000"/>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2ECE3" w14:textId="77777777" w:rsidR="00BD0705" w:rsidRDefault="00000000">
    <w:pPr>
      <w:widowControl w:val="0"/>
      <w:pBdr>
        <w:top w:val="single" w:sz="4" w:space="1" w:color="A5A5A5"/>
      </w:pBdr>
      <w:tabs>
        <w:tab w:val="center" w:pos="4513"/>
        <w:tab w:val="right" w:pos="9030"/>
      </w:tabs>
      <w:rPr>
        <w:rFonts w:ascii="Calibri" w:eastAsia="Calibri" w:hAnsi="Calibri" w:cs="Calibri"/>
        <w:color w:val="000000"/>
        <w:sz w:val="20"/>
        <w:szCs w:val="20"/>
      </w:rPr>
    </w:pPr>
    <w:r>
      <w:rPr>
        <w:rFonts w:ascii="Arial" w:eastAsia="Arial" w:hAnsi="Arial" w:cs="Arial"/>
        <w:color w:val="666666"/>
        <w:sz w:val="18"/>
        <w:szCs w:val="18"/>
      </w:rPr>
      <w:t>e-ISSN 3089-4158                                                                       Jurnal Pengabdian kepada Masyarakat (DIASYA)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50A67" w14:textId="77777777" w:rsidR="00BD0705" w:rsidRDefault="00000000">
    <w:pPr>
      <w:widowControl w:val="0"/>
      <w:pBdr>
        <w:top w:val="single" w:sz="4" w:space="1" w:color="A5A5A5"/>
        <w:left w:val="nil"/>
        <w:bottom w:val="nil"/>
        <w:right w:val="nil"/>
        <w:between w:val="nil"/>
      </w:pBdr>
      <w:tabs>
        <w:tab w:val="center" w:pos="4513"/>
        <w:tab w:val="right" w:pos="9026"/>
      </w:tabs>
      <w:rPr>
        <w:rFonts w:ascii="Calibri" w:eastAsia="Calibri" w:hAnsi="Calibri" w:cs="Calibri"/>
        <w:color w:val="7F7F7F"/>
        <w:sz w:val="22"/>
        <w:szCs w:val="22"/>
      </w:rPr>
    </w:pPr>
    <w:r>
      <w:rPr>
        <w:rFonts w:ascii="Calibri" w:eastAsia="Calibri" w:hAnsi="Calibri" w:cs="Calibri"/>
        <w:color w:val="7F7F7F"/>
        <w:sz w:val="22"/>
        <w:szCs w:val="22"/>
      </w:rPr>
      <w:t>p-ISSN xxxx-xxxx |e-ISSN xxxx-xxxx</w:t>
    </w:r>
    <w:r>
      <w:rPr>
        <w:rFonts w:ascii="Calibri" w:eastAsia="Calibri" w:hAnsi="Calibri" w:cs="Calibri"/>
        <w:color w:val="7F7F7F"/>
        <w:sz w:val="22"/>
        <w:szCs w:val="22"/>
      </w:rPr>
      <w:tab/>
      <w:t>Jurnal Kajian Ilmu dan Teknologi (JKIT)</w:t>
    </w:r>
  </w:p>
  <w:p w14:paraId="364CF18D" w14:textId="77777777" w:rsidR="00BD0705" w:rsidRDefault="00BD0705">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ABE030" w14:textId="77777777" w:rsidR="0024263E" w:rsidRDefault="0024263E">
      <w:r>
        <w:separator/>
      </w:r>
    </w:p>
  </w:footnote>
  <w:footnote w:type="continuationSeparator" w:id="0">
    <w:p w14:paraId="6D5CF413" w14:textId="77777777" w:rsidR="0024263E" w:rsidRDefault="00242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64EDC" w14:textId="7F66CD3C" w:rsidR="00BD0705" w:rsidRDefault="00000000">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BF7A2F">
      <w:rPr>
        <w:rFonts w:ascii="Calibri" w:eastAsia="Calibri" w:hAnsi="Calibri" w:cs="Calibri"/>
        <w:noProof/>
        <w:color w:val="000000"/>
        <w:sz w:val="22"/>
        <w:szCs w:val="22"/>
      </w:rPr>
      <w:t>9</w:t>
    </w:r>
    <w:r>
      <w:rPr>
        <w:rFonts w:ascii="Calibri" w:eastAsia="Calibri" w:hAnsi="Calibri" w:cs="Calibri"/>
        <w:color w:val="000000"/>
        <w:sz w:val="22"/>
        <w:szCs w:val="22"/>
      </w:rPr>
      <w:fldChar w:fldCharType="end"/>
    </w:r>
  </w:p>
  <w:tbl>
    <w:tblPr>
      <w:tblStyle w:val="aa"/>
      <w:tblW w:w="9026" w:type="dxa"/>
      <w:tblInd w:w="-1152" w:type="dxa"/>
      <w:tblBorders>
        <w:insideV w:val="single" w:sz="4" w:space="0" w:color="000000"/>
      </w:tblBorders>
      <w:tblLayout w:type="fixed"/>
      <w:tblLook w:val="0400" w:firstRow="0" w:lastRow="0" w:firstColumn="0" w:lastColumn="0" w:noHBand="0" w:noVBand="1"/>
    </w:tblPr>
    <w:tblGrid>
      <w:gridCol w:w="1152"/>
      <w:gridCol w:w="7874"/>
    </w:tblGrid>
    <w:tr w:rsidR="00BD0705" w14:paraId="6EDC5EF4" w14:textId="77777777">
      <w:tc>
        <w:tcPr>
          <w:tcW w:w="1152" w:type="dxa"/>
        </w:tcPr>
        <w:p w14:paraId="7E2C413C" w14:textId="77777777" w:rsidR="00BD0705" w:rsidRDefault="00BD0705">
          <w:pPr>
            <w:widowControl w:val="0"/>
            <w:pBdr>
              <w:top w:val="nil"/>
              <w:left w:val="nil"/>
              <w:bottom w:val="nil"/>
              <w:right w:val="nil"/>
              <w:between w:val="nil"/>
            </w:pBdr>
            <w:tabs>
              <w:tab w:val="center" w:pos="4513"/>
              <w:tab w:val="right" w:pos="9026"/>
            </w:tabs>
            <w:ind w:right="360" w:firstLine="360"/>
            <w:jc w:val="right"/>
            <w:rPr>
              <w:rFonts w:ascii="Arial" w:eastAsia="Arial" w:hAnsi="Arial" w:cs="Arial"/>
              <w:b/>
              <w:bCs/>
              <w:color w:val="000000"/>
              <w:sz w:val="22"/>
              <w:szCs w:val="22"/>
            </w:rPr>
          </w:pPr>
        </w:p>
      </w:tc>
      <w:tc>
        <w:tcPr>
          <w:tcW w:w="7874" w:type="dxa"/>
        </w:tcPr>
        <w:p w14:paraId="02CF898C" w14:textId="77777777" w:rsidR="00BD0705" w:rsidRDefault="00000000">
          <w:pPr>
            <w:widowControl w:val="0"/>
            <w:pBdr>
              <w:top w:val="nil"/>
              <w:left w:val="nil"/>
              <w:bottom w:val="nil"/>
              <w:right w:val="nil"/>
              <w:between w:val="nil"/>
            </w:pBdr>
            <w:tabs>
              <w:tab w:val="center" w:pos="4513"/>
              <w:tab w:val="right" w:pos="9026"/>
            </w:tabs>
            <w:rPr>
              <w:rFonts w:ascii="Arial" w:eastAsia="Arial" w:hAnsi="Arial" w:cs="Arial"/>
              <w:smallCaps/>
              <w:color w:val="000000"/>
              <w:sz w:val="20"/>
              <w:szCs w:val="20"/>
            </w:rPr>
          </w:pPr>
          <w:r>
            <w:rPr>
              <w:rFonts w:ascii="Arial" w:eastAsia="Arial" w:hAnsi="Arial" w:cs="Arial"/>
              <w:color w:val="000000"/>
              <w:sz w:val="20"/>
              <w:szCs w:val="20"/>
            </w:rPr>
            <w:t xml:space="preserve">JKIT: Jurnal Kajian Ilmu dan Teknologi Vol. X No. X, </w:t>
          </w:r>
          <w:r>
            <w:rPr>
              <w:rFonts w:ascii="Arial" w:eastAsia="Arial" w:hAnsi="Arial" w:cs="Arial"/>
              <w:smallCaps/>
              <w:color w:val="000000"/>
              <w:sz w:val="20"/>
              <w:szCs w:val="20"/>
            </w:rPr>
            <w:t>20xx</w:t>
          </w:r>
        </w:p>
      </w:tc>
    </w:tr>
  </w:tbl>
  <w:p w14:paraId="17339F19" w14:textId="77777777" w:rsidR="00BD0705" w:rsidRDefault="00BD0705">
    <w:pPr>
      <w:widowControl w:val="0"/>
      <w:pBdr>
        <w:top w:val="nil"/>
        <w:left w:val="nil"/>
        <w:bottom w:val="nil"/>
        <w:right w:val="nil"/>
        <w:between w:val="nil"/>
      </w:pBdr>
      <w:tabs>
        <w:tab w:val="center" w:pos="4513"/>
        <w:tab w:val="right" w:pos="9026"/>
      </w:tabs>
      <w:rPr>
        <w:rFonts w:ascii="Arial" w:eastAsia="Arial" w:hAnsi="Arial" w:cs="Arial"/>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8CD4B" w14:textId="77777777" w:rsidR="00BD0705" w:rsidRDefault="00000000">
    <w:pPr>
      <w:widowControl w:val="0"/>
      <w:pBdr>
        <w:top w:val="nil"/>
        <w:left w:val="nil"/>
        <w:bottom w:val="nil"/>
        <w:right w:val="nil"/>
        <w:between w:val="nil"/>
      </w:pBdr>
      <w:tabs>
        <w:tab w:val="center" w:pos="4513"/>
        <w:tab w:val="right" w:pos="9026"/>
      </w:tabs>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09043B">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tbl>
    <w:tblPr>
      <w:tblStyle w:val="a8"/>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BD0705" w14:paraId="29C34B86" w14:textId="77777777">
      <w:tc>
        <w:tcPr>
          <w:tcW w:w="9016" w:type="dxa"/>
        </w:tcPr>
        <w:p w14:paraId="1C48A3DE" w14:textId="5A4959F9" w:rsidR="00BD0705" w:rsidRDefault="00000000">
          <w:pPr>
            <w:spacing w:line="288" w:lineRule="auto"/>
            <w:ind w:right="360" w:firstLine="360"/>
            <w:jc w:val="center"/>
            <w:rPr>
              <w:rFonts w:ascii="Arial" w:eastAsia="Arial" w:hAnsi="Arial" w:cs="Arial"/>
              <w:sz w:val="18"/>
              <w:szCs w:val="18"/>
            </w:rPr>
          </w:pPr>
          <w:r>
            <w:rPr>
              <w:rFonts w:ascii="Arial" w:eastAsia="Arial" w:hAnsi="Arial" w:cs="Arial"/>
              <w:sz w:val="18"/>
              <w:szCs w:val="18"/>
            </w:rPr>
            <w:t>Jurnal Pengabdian kepada Masyarakat (DIASYA), Vol.</w:t>
          </w:r>
          <w:r w:rsidR="005C44A9">
            <w:rPr>
              <w:rFonts w:ascii="Arial" w:eastAsia="Arial" w:hAnsi="Arial" w:cs="Arial"/>
              <w:sz w:val="18"/>
              <w:szCs w:val="18"/>
            </w:rPr>
            <w:t>2</w:t>
          </w:r>
          <w:r>
            <w:rPr>
              <w:rFonts w:ascii="Arial" w:eastAsia="Arial" w:hAnsi="Arial" w:cs="Arial"/>
              <w:sz w:val="18"/>
              <w:szCs w:val="18"/>
            </w:rPr>
            <w:t xml:space="preserve"> No.</w:t>
          </w:r>
          <w:r w:rsidR="005C44A9">
            <w:rPr>
              <w:rFonts w:ascii="Arial" w:eastAsia="Arial" w:hAnsi="Arial" w:cs="Arial"/>
              <w:sz w:val="18"/>
              <w:szCs w:val="18"/>
            </w:rPr>
            <w:t>1</w:t>
          </w:r>
          <w:r>
            <w:rPr>
              <w:rFonts w:ascii="Arial" w:eastAsia="Arial" w:hAnsi="Arial" w:cs="Arial"/>
              <w:sz w:val="18"/>
              <w:szCs w:val="18"/>
            </w:rPr>
            <w:t xml:space="preserve">, </w:t>
          </w:r>
          <w:r w:rsidR="005C44A9">
            <w:rPr>
              <w:rFonts w:ascii="Arial" w:eastAsia="Arial" w:hAnsi="Arial" w:cs="Arial"/>
              <w:sz w:val="18"/>
              <w:szCs w:val="18"/>
            </w:rPr>
            <w:t>Januari</w:t>
          </w:r>
          <w:r>
            <w:rPr>
              <w:rFonts w:ascii="Arial" w:eastAsia="Arial" w:hAnsi="Arial" w:cs="Arial"/>
              <w:sz w:val="18"/>
              <w:szCs w:val="18"/>
            </w:rPr>
            <w:t xml:space="preserve"> </w:t>
          </w:r>
          <w:r>
            <w:rPr>
              <w:rFonts w:ascii="Arial" w:eastAsia="Arial" w:hAnsi="Arial" w:cs="Arial"/>
              <w:smallCaps/>
              <w:sz w:val="18"/>
              <w:szCs w:val="18"/>
            </w:rPr>
            <w:t>20</w:t>
          </w:r>
          <w:r w:rsidR="005C44A9">
            <w:rPr>
              <w:rFonts w:ascii="Arial" w:eastAsia="Arial" w:hAnsi="Arial" w:cs="Arial"/>
              <w:smallCaps/>
              <w:sz w:val="18"/>
              <w:szCs w:val="18"/>
            </w:rPr>
            <w:t>26</w:t>
          </w:r>
        </w:p>
      </w:tc>
    </w:tr>
    <w:tr w:rsidR="00BD0705" w14:paraId="44FDF18F" w14:textId="77777777">
      <w:tc>
        <w:tcPr>
          <w:tcW w:w="9016" w:type="dxa"/>
        </w:tcPr>
        <w:p w14:paraId="44351F48" w14:textId="77777777" w:rsidR="00BD0705" w:rsidRDefault="00000000">
          <w:pPr>
            <w:spacing w:line="288" w:lineRule="auto"/>
            <w:jc w:val="center"/>
            <w:rPr>
              <w:rFonts w:ascii="Arial" w:eastAsia="Arial" w:hAnsi="Arial" w:cs="Arial"/>
              <w:sz w:val="18"/>
              <w:szCs w:val="18"/>
            </w:rPr>
          </w:pPr>
          <w:r>
            <w:rPr>
              <w:rFonts w:ascii="Arial" w:eastAsia="Arial" w:hAnsi="Arial" w:cs="Arial"/>
              <w:sz w:val="18"/>
              <w:szCs w:val="18"/>
            </w:rPr>
            <w:t>https://jurnal.citanusantara.id/index.php/diasya</w:t>
          </w:r>
        </w:p>
      </w:tc>
    </w:tr>
  </w:tbl>
  <w:p w14:paraId="5D28E412" w14:textId="77777777" w:rsidR="00BD0705" w:rsidRDefault="00BD0705">
    <w:pPr>
      <w:widowControl w:val="0"/>
      <w:pBdr>
        <w:top w:val="nil"/>
        <w:left w:val="nil"/>
        <w:bottom w:val="nil"/>
        <w:right w:val="nil"/>
        <w:between w:val="nil"/>
      </w:pBdr>
      <w:tabs>
        <w:tab w:val="center" w:pos="4513"/>
        <w:tab w:val="right" w:pos="9026"/>
      </w:tabs>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F0F7C" w14:textId="77777777" w:rsidR="00BD0705" w:rsidRDefault="00BD0705">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9"/>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BD0705" w14:paraId="52842638" w14:textId="77777777">
      <w:tc>
        <w:tcPr>
          <w:tcW w:w="9016" w:type="dxa"/>
        </w:tcPr>
        <w:p w14:paraId="2771C44B" w14:textId="77777777" w:rsidR="00BD0705" w:rsidRDefault="00000000">
          <w:pPr>
            <w:spacing w:line="288" w:lineRule="auto"/>
            <w:jc w:val="center"/>
            <w:rPr>
              <w:rFonts w:ascii="Arial" w:eastAsia="Arial" w:hAnsi="Arial" w:cs="Arial"/>
              <w:sz w:val="18"/>
              <w:szCs w:val="18"/>
            </w:rPr>
          </w:pPr>
          <w:r>
            <w:rPr>
              <w:rFonts w:ascii="Arial" w:eastAsia="Arial" w:hAnsi="Arial" w:cs="Arial"/>
              <w:sz w:val="18"/>
              <w:szCs w:val="18"/>
            </w:rPr>
            <w:t xml:space="preserve">Jurnal Kajian Ilmu dan Teknologi (JKIT), Vol. X No. X, Halaman: xx – xx, </w:t>
          </w:r>
          <w:r>
            <w:rPr>
              <w:rFonts w:ascii="Arial" w:eastAsia="Arial" w:hAnsi="Arial" w:cs="Arial"/>
              <w:smallCaps/>
              <w:sz w:val="18"/>
              <w:szCs w:val="18"/>
            </w:rPr>
            <w:t>20xx</w:t>
          </w:r>
        </w:p>
      </w:tc>
    </w:tr>
    <w:tr w:rsidR="00BD0705" w14:paraId="4F393CF1" w14:textId="77777777">
      <w:tc>
        <w:tcPr>
          <w:tcW w:w="9016" w:type="dxa"/>
        </w:tcPr>
        <w:p w14:paraId="32BB1C4B" w14:textId="77777777" w:rsidR="00BD0705" w:rsidRDefault="00000000">
          <w:pPr>
            <w:spacing w:line="288" w:lineRule="auto"/>
            <w:jc w:val="center"/>
            <w:rPr>
              <w:rFonts w:ascii="Arial" w:eastAsia="Arial" w:hAnsi="Arial" w:cs="Arial"/>
              <w:sz w:val="18"/>
              <w:szCs w:val="18"/>
            </w:rPr>
          </w:pPr>
          <w:r>
            <w:rPr>
              <w:rFonts w:ascii="Arial" w:eastAsia="Arial" w:hAnsi="Arial" w:cs="Arial"/>
              <w:sz w:val="18"/>
              <w:szCs w:val="18"/>
            </w:rPr>
            <w:t>https://jurnal.citanusantara.id/index.php/jkit/index</w:t>
          </w:r>
        </w:p>
      </w:tc>
    </w:tr>
  </w:tbl>
  <w:p w14:paraId="61E3BF44" w14:textId="77777777" w:rsidR="00BD0705" w:rsidRDefault="00BD0705">
    <w:pPr>
      <w:spacing w:line="288" w:lineRule="auto"/>
      <w:jc w:val="center"/>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7615F"/>
    <w:multiLevelType w:val="multilevel"/>
    <w:tmpl w:val="9ECC6B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2137793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705"/>
    <w:rsid w:val="000135F6"/>
    <w:rsid w:val="00084E30"/>
    <w:rsid w:val="0009043B"/>
    <w:rsid w:val="0013271A"/>
    <w:rsid w:val="001A02DE"/>
    <w:rsid w:val="001E428C"/>
    <w:rsid w:val="00207973"/>
    <w:rsid w:val="00207F51"/>
    <w:rsid w:val="0024263E"/>
    <w:rsid w:val="00313E13"/>
    <w:rsid w:val="0039121E"/>
    <w:rsid w:val="00506F3E"/>
    <w:rsid w:val="005C44A9"/>
    <w:rsid w:val="00632EDA"/>
    <w:rsid w:val="00682549"/>
    <w:rsid w:val="006B7153"/>
    <w:rsid w:val="00731AB2"/>
    <w:rsid w:val="007B17B8"/>
    <w:rsid w:val="00973715"/>
    <w:rsid w:val="009A05A3"/>
    <w:rsid w:val="009D7754"/>
    <w:rsid w:val="00A636C6"/>
    <w:rsid w:val="00A63D8B"/>
    <w:rsid w:val="00AA3DA1"/>
    <w:rsid w:val="00AE3257"/>
    <w:rsid w:val="00B01AD1"/>
    <w:rsid w:val="00B67569"/>
    <w:rsid w:val="00B70C47"/>
    <w:rsid w:val="00BD0705"/>
    <w:rsid w:val="00BF7A2F"/>
    <w:rsid w:val="00C20B4A"/>
    <w:rsid w:val="00C62C57"/>
    <w:rsid w:val="00DE28F9"/>
    <w:rsid w:val="00DF3C41"/>
    <w:rsid w:val="00EC14C1"/>
    <w:rsid w:val="00F2299F"/>
    <w:rsid w:val="00F339A6"/>
    <w:rsid w:val="00F43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E9893"/>
  <w15:docId w15:val="{EA2D2910-ED42-40F3-A4FC-1582DEEB4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DDB"/>
    <w:rPr>
      <w:lang w:eastAsia="en-GB"/>
    </w:rPr>
  </w:style>
  <w:style w:type="paragraph" w:styleId="Heading1">
    <w:name w:val="heading 1"/>
    <w:basedOn w:val="Normal"/>
    <w:next w:val="Normal"/>
    <w:link w:val="Heading1Char"/>
    <w:uiPriority w:val="9"/>
    <w:qFormat/>
    <w:rsid w:val="009246C3"/>
    <w:pPr>
      <w:keepNext/>
      <w:keepLines/>
      <w:widowControl w:val="0"/>
      <w:spacing w:before="240" w:line="276" w:lineRule="auto"/>
      <w:jc w:val="center"/>
      <w:outlineLvl w:val="0"/>
    </w:pPr>
    <w:rPr>
      <w:rFonts w:ascii="Arial" w:eastAsiaTheme="majorEastAsia" w:hAnsi="Arial" w:cstheme="majorBidi"/>
      <w:b/>
      <w:sz w:val="22"/>
      <w:szCs w:val="32"/>
      <w:lang w:val="id-ID" w:eastAsia="id-ID"/>
    </w:rPr>
  </w:style>
  <w:style w:type="paragraph" w:styleId="Heading2">
    <w:name w:val="heading 2"/>
    <w:basedOn w:val="Normal"/>
    <w:next w:val="Normal"/>
    <w:link w:val="Heading2Char"/>
    <w:uiPriority w:val="9"/>
    <w:semiHidden/>
    <w:unhideWhenUsed/>
    <w:qFormat/>
    <w:rsid w:val="00FE2FDD"/>
    <w:pPr>
      <w:keepNext/>
      <w:keepLines/>
      <w:widowControl w:val="0"/>
      <w:spacing w:before="40" w:line="276" w:lineRule="auto"/>
      <w:outlineLvl w:val="1"/>
    </w:pPr>
    <w:rPr>
      <w:rFonts w:ascii="Arial" w:eastAsiaTheme="majorEastAsia" w:hAnsi="Arial" w:cstheme="majorBidi"/>
      <w:b/>
      <w:sz w:val="20"/>
      <w:szCs w:val="26"/>
      <w:lang w:val="id-ID" w:eastAsia="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682549"/>
    <w:pPr>
      <w:keepNext/>
      <w:widowControl w:val="0"/>
      <w:pBdr>
        <w:top w:val="nil"/>
        <w:left w:val="nil"/>
        <w:bottom w:val="nil"/>
        <w:right w:val="nil"/>
        <w:between w:val="nil"/>
      </w:pBdr>
      <w:spacing w:line="288" w:lineRule="auto"/>
      <w:ind w:firstLine="547"/>
      <w:jc w:val="both"/>
      <w:outlineLvl w:val="6"/>
    </w:pPr>
    <w:rPr>
      <w:rFonts w:ascii="Arial" w:eastAsia="Arial" w:hAnsi="Arial" w:cs="Arial"/>
      <w:b/>
      <w:bCs/>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aliases w:val="Paper Title"/>
    <w:basedOn w:val="Normal"/>
    <w:next w:val="Normal"/>
    <w:link w:val="TitleChar"/>
    <w:uiPriority w:val="10"/>
    <w:qFormat/>
    <w:rsid w:val="00B87B6E"/>
    <w:pPr>
      <w:widowControl w:val="0"/>
      <w:spacing w:line="360" w:lineRule="auto"/>
      <w:contextualSpacing/>
      <w:jc w:val="center"/>
    </w:pPr>
    <w:rPr>
      <w:rFonts w:ascii="Arial" w:eastAsiaTheme="majorEastAsia" w:hAnsi="Arial" w:cs="Times New Roman (Headings CS)"/>
      <w:b/>
      <w:kern w:val="28"/>
      <w:sz w:val="28"/>
      <w:szCs w:val="56"/>
      <w:lang w:val="id-ID" w:eastAsia="id-ID"/>
    </w:rPr>
  </w:style>
  <w:style w:type="paragraph" w:styleId="Header">
    <w:name w:val="header"/>
    <w:basedOn w:val="Normal"/>
    <w:link w:val="Head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HeaderChar">
    <w:name w:val="Header Char"/>
    <w:link w:val="Header"/>
    <w:uiPriority w:val="99"/>
    <w:rsid w:val="006B587F"/>
    <w:rPr>
      <w:rFonts w:ascii="Calibri" w:eastAsia="Calibri" w:hAnsi="Calibri" w:cs="Calibri"/>
      <w:color w:val="000000"/>
      <w:lang w:eastAsia="id-ID"/>
    </w:rPr>
  </w:style>
  <w:style w:type="paragraph" w:styleId="Footer">
    <w:name w:val="footer"/>
    <w:basedOn w:val="Normal"/>
    <w:link w:val="Foot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FooterChar">
    <w:name w:val="Footer Char"/>
    <w:link w:val="Footer"/>
    <w:uiPriority w:val="99"/>
    <w:rsid w:val="006B587F"/>
    <w:rPr>
      <w:rFonts w:ascii="Calibri" w:eastAsia="Calibri" w:hAnsi="Calibri" w:cs="Calibri"/>
      <w:color w:val="000000"/>
      <w:lang w:eastAsia="id-ID"/>
    </w:rPr>
  </w:style>
  <w:style w:type="character" w:styleId="PlaceholderText">
    <w:name w:val="Placeholder Text"/>
    <w:uiPriority w:val="99"/>
    <w:semiHidden/>
    <w:rsid w:val="00411A87"/>
    <w:rPr>
      <w:color w:val="808080"/>
    </w:rPr>
  </w:style>
  <w:style w:type="table" w:styleId="TableGrid">
    <w:name w:val="Table Grid"/>
    <w:basedOn w:val="TableNormal"/>
    <w:uiPriority w:val="1"/>
    <w:rsid w:val="00B2489D"/>
    <w:rPr>
      <w:sz w:val="22"/>
      <w:szCs w:val="22"/>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C22136"/>
    <w:rPr>
      <w:b/>
      <w:bCs/>
    </w:rPr>
  </w:style>
  <w:style w:type="character" w:customStyle="1" w:styleId="TitleChar">
    <w:name w:val="Title Char"/>
    <w:aliases w:val="Paper Title Char"/>
    <w:basedOn w:val="DefaultParagraphFont"/>
    <w:link w:val="Title"/>
    <w:uiPriority w:val="10"/>
    <w:rsid w:val="00B87B6E"/>
    <w:rPr>
      <w:rFonts w:ascii="Arial" w:eastAsiaTheme="majorEastAsia" w:hAnsi="Arial" w:cs="Times New Roman (Headings CS)"/>
      <w:b/>
      <w:kern w:val="28"/>
      <w:sz w:val="28"/>
      <w:szCs w:val="56"/>
    </w:rPr>
  </w:style>
  <w:style w:type="paragraph" w:customStyle="1" w:styleId="Abstact">
    <w:name w:val="Abstact"/>
    <w:basedOn w:val="Normal"/>
    <w:rsid w:val="00E32393"/>
    <w:pPr>
      <w:widowControl w:val="0"/>
      <w:spacing w:line="288" w:lineRule="auto"/>
      <w:jc w:val="both"/>
    </w:pPr>
    <w:rPr>
      <w:rFonts w:ascii="Arial" w:eastAsia="Arial" w:hAnsi="Arial" w:cs="Arial"/>
      <w:color w:val="000000"/>
      <w:sz w:val="18"/>
      <w:szCs w:val="18"/>
      <w:lang w:val="id-ID" w:eastAsia="id-ID"/>
    </w:rPr>
  </w:style>
  <w:style w:type="paragraph" w:customStyle="1" w:styleId="PaperAuthor">
    <w:name w:val="Paper Author"/>
    <w:basedOn w:val="Normal"/>
    <w:rsid w:val="009246C3"/>
    <w:pPr>
      <w:widowControl w:val="0"/>
      <w:spacing w:line="288" w:lineRule="auto"/>
      <w:jc w:val="center"/>
    </w:pPr>
    <w:rPr>
      <w:rFonts w:ascii="Arial" w:eastAsia="Arial" w:hAnsi="Arial" w:cs="Arial"/>
      <w:b/>
      <w:color w:val="000000"/>
      <w:sz w:val="22"/>
      <w:szCs w:val="22"/>
      <w:lang w:val="id-ID" w:eastAsia="id-ID"/>
    </w:rPr>
  </w:style>
  <w:style w:type="paragraph" w:customStyle="1" w:styleId="AffiliationandEmail">
    <w:name w:val="Affiliation and Email"/>
    <w:basedOn w:val="Normal"/>
    <w:rsid w:val="009246C3"/>
    <w:pPr>
      <w:widowControl w:val="0"/>
      <w:spacing w:line="288" w:lineRule="auto"/>
      <w:jc w:val="center"/>
    </w:pPr>
    <w:rPr>
      <w:rFonts w:ascii="Arial" w:eastAsia="Arial" w:hAnsi="Arial" w:cs="Arial"/>
      <w:color w:val="000000"/>
      <w:sz w:val="18"/>
      <w:szCs w:val="18"/>
      <w:lang w:val="id-ID" w:eastAsia="id-ID"/>
    </w:rPr>
  </w:style>
  <w:style w:type="character" w:customStyle="1" w:styleId="Heading1Char">
    <w:name w:val="Heading 1 Char"/>
    <w:basedOn w:val="DefaultParagraphFont"/>
    <w:link w:val="Heading1"/>
    <w:uiPriority w:val="9"/>
    <w:rsid w:val="009246C3"/>
    <w:rPr>
      <w:rFonts w:ascii="Arial" w:eastAsiaTheme="majorEastAsia" w:hAnsi="Arial" w:cstheme="majorBidi"/>
      <w:b/>
      <w:sz w:val="22"/>
      <w:szCs w:val="32"/>
    </w:rPr>
  </w:style>
  <w:style w:type="paragraph" w:customStyle="1" w:styleId="Paragraph">
    <w:name w:val="Paragraph"/>
    <w:basedOn w:val="Normal"/>
    <w:rsid w:val="009246C3"/>
    <w:pPr>
      <w:widowControl w:val="0"/>
      <w:spacing w:line="288" w:lineRule="auto"/>
      <w:ind w:firstLine="547"/>
      <w:jc w:val="both"/>
    </w:pPr>
    <w:rPr>
      <w:rFonts w:ascii="Arial" w:eastAsia="Arial" w:hAnsi="Arial" w:cs="Arial"/>
      <w:color w:val="000000"/>
      <w:sz w:val="20"/>
      <w:szCs w:val="20"/>
      <w:lang w:val="id-ID" w:eastAsia="id-ID"/>
    </w:rPr>
  </w:style>
  <w:style w:type="character" w:customStyle="1" w:styleId="Image">
    <w:name w:val="Image"/>
    <w:basedOn w:val="DefaultParagraphFont"/>
    <w:uiPriority w:val="1"/>
    <w:rsid w:val="009246C3"/>
    <w:rPr>
      <w:rFonts w:ascii="Arial" w:hAnsi="Arial" w:cs="Arial"/>
      <w:sz w:val="20"/>
      <w:szCs w:val="20"/>
    </w:rPr>
  </w:style>
  <w:style w:type="character" w:customStyle="1" w:styleId="Heading2Char">
    <w:name w:val="Heading 2 Char"/>
    <w:basedOn w:val="DefaultParagraphFont"/>
    <w:link w:val="Heading2"/>
    <w:uiPriority w:val="9"/>
    <w:rsid w:val="00FE2FDD"/>
    <w:rPr>
      <w:rFonts w:ascii="Arial" w:eastAsiaTheme="majorEastAsia" w:hAnsi="Arial" w:cstheme="majorBidi"/>
      <w:b/>
      <w:szCs w:val="26"/>
    </w:rPr>
  </w:style>
  <w:style w:type="character" w:styleId="Hyperlink">
    <w:name w:val="Hyperlink"/>
    <w:uiPriority w:val="99"/>
    <w:unhideWhenUsed/>
    <w:rsid w:val="0022131B"/>
    <w:rPr>
      <w:color w:val="0000FF"/>
      <w:u w:val="single"/>
    </w:rPr>
  </w:style>
  <w:style w:type="paragraph" w:styleId="BalloonText">
    <w:name w:val="Balloon Text"/>
    <w:basedOn w:val="Normal"/>
    <w:link w:val="BalloonTextChar"/>
    <w:uiPriority w:val="99"/>
    <w:semiHidden/>
    <w:unhideWhenUsed/>
    <w:rsid w:val="007369E0"/>
    <w:pPr>
      <w:widowControl w:val="0"/>
    </w:pPr>
    <w:rPr>
      <w:rFonts w:ascii="Segoe UI" w:eastAsia="Calibri" w:hAnsi="Segoe UI" w:cs="Segoe UI"/>
      <w:color w:val="000000"/>
      <w:sz w:val="18"/>
      <w:szCs w:val="18"/>
      <w:lang w:val="id-ID" w:eastAsia="id-ID"/>
    </w:rPr>
  </w:style>
  <w:style w:type="character" w:customStyle="1" w:styleId="BalloonTextChar">
    <w:name w:val="Balloon Text Char"/>
    <w:basedOn w:val="DefaultParagraphFont"/>
    <w:link w:val="BalloonText"/>
    <w:uiPriority w:val="99"/>
    <w:semiHidden/>
    <w:rsid w:val="007369E0"/>
    <w:rPr>
      <w:rFonts w:ascii="Segoe UI" w:hAnsi="Segoe UI" w:cs="Segoe UI"/>
      <w:color w:val="000000"/>
      <w:sz w:val="18"/>
      <w:szCs w:val="18"/>
    </w:rPr>
  </w:style>
  <w:style w:type="character" w:styleId="PageNumber">
    <w:name w:val="page number"/>
    <w:basedOn w:val="DefaultParagraphFont"/>
    <w:uiPriority w:val="99"/>
    <w:semiHidden/>
    <w:unhideWhenUsed/>
    <w:rsid w:val="00D6316E"/>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sz w:val="22"/>
      <w:szCs w:val="22"/>
    </w:rPr>
    <w:tblPr>
      <w:tblStyleRowBandSize w:val="1"/>
      <w:tblStyleColBandSize w:val="1"/>
    </w:tblPr>
  </w:style>
  <w:style w:type="table" w:customStyle="1" w:styleId="a4">
    <w:basedOn w:val="TableNormal"/>
    <w:rPr>
      <w:sz w:val="22"/>
      <w:szCs w:val="22"/>
    </w:r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rPr>
      <w:sz w:val="22"/>
      <w:szCs w:val="22"/>
    </w:rPr>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rPr>
      <w:sz w:val="22"/>
      <w:szCs w:val="22"/>
    </w:rPr>
    <w:tblPr>
      <w:tblStyleRowBandSize w:val="1"/>
      <w:tblStyleColBandSize w:val="1"/>
    </w:tblPr>
  </w:style>
  <w:style w:type="table" w:customStyle="1" w:styleId="a9">
    <w:basedOn w:val="TableNormal"/>
    <w:rPr>
      <w:sz w:val="22"/>
      <w:szCs w:val="22"/>
    </w:r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paragraph" w:styleId="BodyTextIndent">
    <w:name w:val="Body Text Indent"/>
    <w:basedOn w:val="Normal"/>
    <w:link w:val="BodyTextIndentChar"/>
    <w:uiPriority w:val="99"/>
    <w:unhideWhenUsed/>
    <w:rsid w:val="006B7153"/>
    <w:pPr>
      <w:widowControl w:val="0"/>
      <w:pBdr>
        <w:top w:val="nil"/>
        <w:left w:val="nil"/>
        <w:bottom w:val="nil"/>
        <w:right w:val="nil"/>
        <w:between w:val="nil"/>
      </w:pBdr>
      <w:spacing w:line="288" w:lineRule="auto"/>
      <w:ind w:firstLine="547"/>
      <w:jc w:val="both"/>
    </w:pPr>
    <w:rPr>
      <w:rFonts w:ascii="Arial" w:eastAsia="Arial" w:hAnsi="Arial" w:cs="Arial"/>
      <w:color w:val="000000"/>
    </w:rPr>
  </w:style>
  <w:style w:type="character" w:customStyle="1" w:styleId="BodyTextIndentChar">
    <w:name w:val="Body Text Indent Char"/>
    <w:basedOn w:val="DefaultParagraphFont"/>
    <w:link w:val="BodyTextIndent"/>
    <w:uiPriority w:val="99"/>
    <w:rsid w:val="006B7153"/>
    <w:rPr>
      <w:rFonts w:ascii="Arial" w:eastAsia="Arial" w:hAnsi="Arial" w:cs="Arial"/>
      <w:color w:val="000000"/>
      <w:lang w:eastAsia="en-GB"/>
    </w:rPr>
  </w:style>
  <w:style w:type="character" w:styleId="UnresolvedMention">
    <w:name w:val="Unresolved Mention"/>
    <w:basedOn w:val="DefaultParagraphFont"/>
    <w:uiPriority w:val="99"/>
    <w:semiHidden/>
    <w:unhideWhenUsed/>
    <w:rsid w:val="00BF7A2F"/>
    <w:rPr>
      <w:color w:val="605E5C"/>
      <w:shd w:val="clear" w:color="auto" w:fill="E1DFDD"/>
    </w:rPr>
  </w:style>
  <w:style w:type="paragraph" w:styleId="NormalWeb">
    <w:name w:val="Normal (Web)"/>
    <w:basedOn w:val="Normal"/>
    <w:uiPriority w:val="99"/>
    <w:semiHidden/>
    <w:unhideWhenUsed/>
    <w:rsid w:val="00973715"/>
  </w:style>
  <w:style w:type="character" w:customStyle="1" w:styleId="Heading7Char">
    <w:name w:val="Heading 7 Char"/>
    <w:basedOn w:val="DefaultParagraphFont"/>
    <w:link w:val="Heading7"/>
    <w:uiPriority w:val="9"/>
    <w:rsid w:val="00682549"/>
    <w:rPr>
      <w:rFonts w:ascii="Arial" w:eastAsia="Arial" w:hAnsi="Arial" w:cs="Arial"/>
      <w:b/>
      <w:bCs/>
      <w:color w:val="00000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s://journal.arimbi.or.id/index.php/Kegiatanpositif/article/view/1258"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journal.ipb.ac.id/index.php/jurnalmpi/article/view/60777"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pakisjournal.com/index.php/mestaka/article/view/67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urnal.iaingorontalo.ac.id/index.php/au/article/view/4784" TargetMode="External"/><Relationship Id="rId20" Type="http://schemas.openxmlformats.org/officeDocument/2006/relationships/hyperlink" Target="https://journal.stieamm.ac.id/valid/article/view/368"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jptam.org/index.php/jptam/article/view/11923"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urnal.aripafi.or.id/index.php/ARDHI/article/view/1405" TargetMode="External"/><Relationship Id="rId23" Type="http://schemas.openxmlformats.org/officeDocument/2006/relationships/hyperlink" Target="https://journal.unram.ac.id/index.php/jippm/en/article/view/7582" TargetMode="External"/><Relationship Id="rId28" Type="http://schemas.openxmlformats.org/officeDocument/2006/relationships/footer" Target="footer2.xml"/><Relationship Id="rId10" Type="http://schemas.openxmlformats.org/officeDocument/2006/relationships/hyperlink" Target="https://creativecommons.org/licenses/by-nc/4.0/" TargetMode="External"/><Relationship Id="rId19" Type="http://schemas.openxmlformats.org/officeDocument/2006/relationships/hyperlink" Target="https://www.stiepari.org/index.php/wrd/article/view/90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image" Target="media/image5.jpeg"/><Relationship Id="rId22" Type="http://schemas.openxmlformats.org/officeDocument/2006/relationships/hyperlink" Target="https://international.arimbi.or.id/index.php/ePaperBisnis/article/view/133" TargetMode="External"/><Relationship Id="rId27" Type="http://schemas.openxmlformats.org/officeDocument/2006/relationships/footer" Target="footer1.xm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shq6JxXTHW5lQTMQPFVsmh8ejQ==">CgMxLjAaDQoBMBIICgYIBTICCAEaDQoBMRIICgYIBTICCAEaDQoBMhIICgYIBTICCAEaDQoBMxIICgYIBTICCAEyDmguY2lyM2xlZjAxazZoMg5oLjVtcXg5YmZtM3dhbDIOaC5qbjlia3F2MmV0MmgyCGguZ2pkZ3hzOAByITF5ejVvbVpsVTMtZ2RTUy1vT3loSEhlMngyS0xkdnJheg==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10</Pages>
  <Words>3357</Words>
  <Characters>19136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Rahman</dc:creator>
  <cp:lastModifiedBy>Abdul Rahman</cp:lastModifiedBy>
  <cp:revision>23</cp:revision>
  <dcterms:created xsi:type="dcterms:W3CDTF">2024-08-22T12:16:00Z</dcterms:created>
  <dcterms:modified xsi:type="dcterms:W3CDTF">2026-07-01T19:27:00Z</dcterms:modified>
</cp:coreProperties>
</file>